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21BF" w14:textId="567D796E" w:rsidR="00AC42AB" w:rsidRPr="00AC42AB" w:rsidRDefault="00AC42AB" w:rsidP="00AC42AB">
      <w:pPr>
        <w:pStyle w:val="C-LEARNTITE"/>
      </w:pPr>
      <w:r w:rsidRPr="00AC42AB">
        <w:t>Contract Management Plan</w:t>
      </w:r>
    </w:p>
    <w:p w14:paraId="20367890" w14:textId="19DB25D3" w:rsidR="00AC42AB" w:rsidRPr="00AC42AB" w:rsidRDefault="00AC42AB" w:rsidP="00F033F8">
      <w:pPr>
        <w:spacing w:before="100" w:beforeAutospacing="1" w:after="100" w:afterAutospacing="1"/>
        <w:jc w:val="cente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Operational framework for managing the contract in the post-award phase</w:t>
      </w:r>
    </w:p>
    <w:p w14:paraId="0F4F482F" w14:textId="22A14419" w:rsidR="00AC42AB" w:rsidRPr="00AC42AB" w:rsidRDefault="00AC42AB" w:rsidP="00AC42AB">
      <w:pPr>
        <w:pStyle w:val="Ingenafstand"/>
        <w:rPr>
          <w:lang w:eastAsia="da-DK"/>
        </w:rPr>
      </w:pPr>
      <w:r w:rsidRPr="00AC42AB">
        <w:rPr>
          <w:lang w:eastAsia="da-DK"/>
        </w:rPr>
        <w:t>Contract Overview</w:t>
      </w:r>
    </w:p>
    <w:p w14:paraId="6F90F515" w14:textId="77777777" w:rsidR="00AC42AB" w:rsidRPr="00AC42AB" w:rsidRDefault="00AC42AB" w:rsidP="00AC42AB">
      <w:pPr>
        <w:spacing w:before="100" w:beforeAutospacing="1" w:after="100" w:afterAutospacing="1" w:line="360" w:lineRule="auto"/>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Contract Name:</w:t>
      </w:r>
      <w:r w:rsidRPr="00AC42AB">
        <w:rPr>
          <w:rFonts w:ascii="Inter" w:eastAsia="Times New Roman" w:hAnsi="Inter" w:cs="Times New Roman"/>
          <w:kern w:val="0"/>
          <w:sz w:val="24"/>
          <w:lang w:eastAsia="da-DK"/>
          <w14:ligatures w14:val="none"/>
        </w:rPr>
        <w:br/>
        <w:t>Supplier:</w:t>
      </w:r>
      <w:r w:rsidRPr="00AC42AB">
        <w:rPr>
          <w:rFonts w:ascii="Inter" w:eastAsia="Times New Roman" w:hAnsi="Inter" w:cs="Times New Roman"/>
          <w:kern w:val="0"/>
          <w:sz w:val="24"/>
          <w:lang w:eastAsia="da-DK"/>
          <w14:ligatures w14:val="none"/>
        </w:rPr>
        <w:br/>
        <w:t>Contract Owner:</w:t>
      </w:r>
      <w:r w:rsidRPr="00AC42AB">
        <w:rPr>
          <w:rFonts w:ascii="Inter" w:eastAsia="Times New Roman" w:hAnsi="Inter" w:cs="Times New Roman"/>
          <w:kern w:val="0"/>
          <w:sz w:val="24"/>
          <w:lang w:eastAsia="da-DK"/>
          <w14:ligatures w14:val="none"/>
        </w:rPr>
        <w:br/>
        <w:t>Contract Manager:</w:t>
      </w:r>
      <w:r w:rsidRPr="00AC42AB">
        <w:rPr>
          <w:rFonts w:ascii="Inter" w:eastAsia="Times New Roman" w:hAnsi="Inter" w:cs="Times New Roman"/>
          <w:kern w:val="0"/>
          <w:sz w:val="24"/>
          <w:lang w:eastAsia="da-DK"/>
          <w14:ligatures w14:val="none"/>
        </w:rPr>
        <w:br/>
        <w:t>Contract Start Date:</w:t>
      </w:r>
      <w:r w:rsidRPr="00AC42AB">
        <w:rPr>
          <w:rFonts w:ascii="Inter" w:eastAsia="Times New Roman" w:hAnsi="Inter" w:cs="Times New Roman"/>
          <w:kern w:val="0"/>
          <w:sz w:val="24"/>
          <w:lang w:eastAsia="da-DK"/>
          <w14:ligatures w14:val="none"/>
        </w:rPr>
        <w:br/>
        <w:t>Contract End Date:</w:t>
      </w:r>
      <w:r w:rsidRPr="00AC42AB">
        <w:rPr>
          <w:rFonts w:ascii="Inter" w:eastAsia="Times New Roman" w:hAnsi="Inter" w:cs="Times New Roman"/>
          <w:kern w:val="0"/>
          <w:sz w:val="24"/>
          <w:lang w:eastAsia="da-DK"/>
          <w14:ligatures w14:val="none"/>
        </w:rPr>
        <w:br/>
        <w:t>Contract Value:</w:t>
      </w:r>
    </w:p>
    <w:p w14:paraId="271727CF" w14:textId="5B905896"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Short Description of Scope:</w:t>
      </w:r>
    </w:p>
    <w:p w14:paraId="3E94AB0A" w14:textId="2F36AC93"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b/>
          <w:bCs/>
          <w:kern w:val="0"/>
          <w:sz w:val="24"/>
          <w:lang w:eastAsia="da-DK"/>
          <w14:ligatures w14:val="none"/>
        </w:rPr>
        <w:t>Link to Key Documents</w:t>
      </w:r>
    </w:p>
    <w:p w14:paraId="043FA302" w14:textId="77777777" w:rsidR="00AC42AB" w:rsidRPr="00AC42AB" w:rsidRDefault="00AC42AB" w:rsidP="00AC42AB">
      <w:pPr>
        <w:pStyle w:val="Listeafsnit"/>
        <w:numPr>
          <w:ilvl w:val="0"/>
          <w:numId w:val="10"/>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Contract</w:t>
      </w:r>
    </w:p>
    <w:p w14:paraId="45DBF9A1" w14:textId="77777777" w:rsidR="00AC42AB" w:rsidRPr="00AC42AB" w:rsidRDefault="00AC42AB" w:rsidP="00AC42AB">
      <w:pPr>
        <w:pStyle w:val="Listeafsnit"/>
        <w:numPr>
          <w:ilvl w:val="0"/>
          <w:numId w:val="10"/>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Amendments</w:t>
      </w:r>
    </w:p>
    <w:p w14:paraId="1E76A97B" w14:textId="77777777" w:rsidR="00AC42AB" w:rsidRPr="00AC42AB" w:rsidRDefault="00AC42AB" w:rsidP="00AC42AB">
      <w:pPr>
        <w:pStyle w:val="Listeafsnit"/>
        <w:numPr>
          <w:ilvl w:val="0"/>
          <w:numId w:val="10"/>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Business Case</w:t>
      </w:r>
    </w:p>
    <w:p w14:paraId="3195B239" w14:textId="77777777" w:rsidR="00AC42AB" w:rsidRPr="00AC42AB" w:rsidRDefault="00AC42AB" w:rsidP="00AC42AB">
      <w:pPr>
        <w:pStyle w:val="Listeafsnit"/>
        <w:numPr>
          <w:ilvl w:val="0"/>
          <w:numId w:val="10"/>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Risk Assessments</w:t>
      </w:r>
    </w:p>
    <w:p w14:paraId="3E5EE95F" w14:textId="31A8BE35" w:rsidR="00AC42AB" w:rsidRPr="00AC42AB" w:rsidRDefault="00AC42AB" w:rsidP="00AC42AB">
      <w:pPr>
        <w:pStyle w:val="Listeafsnit"/>
        <w:numPr>
          <w:ilvl w:val="0"/>
          <w:numId w:val="10"/>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Governance Model</w:t>
      </w:r>
    </w:p>
    <w:p w14:paraId="5A2BABB1" w14:textId="68D41F6C" w:rsidR="00AC42AB" w:rsidRPr="00AC42AB" w:rsidRDefault="00AC42AB" w:rsidP="00AC42AB">
      <w:pPr>
        <w:rPr>
          <w:rFonts w:ascii="Inter" w:eastAsia="Times New Roman" w:hAnsi="Inter" w:cs="Times New Roman"/>
          <w:kern w:val="0"/>
          <w:sz w:val="24"/>
          <w:lang w:eastAsia="da-DK"/>
          <w14:ligatures w14:val="none"/>
        </w:rPr>
      </w:pPr>
    </w:p>
    <w:p w14:paraId="6CB384E8" w14:textId="77777777" w:rsidR="00AC42AB" w:rsidRPr="00AC42AB" w:rsidRDefault="00AC42AB" w:rsidP="00AC42AB">
      <w:pPr>
        <w:pStyle w:val="Ingenafstand"/>
        <w:rPr>
          <w:lang w:eastAsia="da-DK"/>
        </w:rPr>
      </w:pPr>
    </w:p>
    <w:p w14:paraId="58667865" w14:textId="0F814151" w:rsidR="00AC42AB" w:rsidRPr="00AC42AB" w:rsidRDefault="00AC42AB" w:rsidP="00AC42AB">
      <w:pPr>
        <w:pStyle w:val="Ingenafstand"/>
        <w:rPr>
          <w:lang w:eastAsia="da-DK"/>
        </w:rPr>
      </w:pPr>
      <w:r w:rsidRPr="00AC42AB">
        <w:rPr>
          <w:lang w:eastAsia="da-DK"/>
        </w:rPr>
        <w:t>Resources &amp; Roles</w:t>
      </w:r>
    </w:p>
    <w:p w14:paraId="783DDB95" w14:textId="77777777" w:rsidR="00AC42AB" w:rsidRPr="00AC42AB" w:rsidRDefault="00AC42AB" w:rsidP="00AC42AB">
      <w:pPr>
        <w:pStyle w:val="Ingenafstand"/>
        <w:rPr>
          <w:sz w:val="30"/>
          <w:szCs w:val="30"/>
          <w:lang w:eastAsia="da-DK"/>
        </w:rPr>
      </w:pPr>
    </w:p>
    <w:p w14:paraId="6E25A563" w14:textId="78413291" w:rsidR="00AC42AB" w:rsidRPr="00AC42AB" w:rsidRDefault="00AC42AB" w:rsidP="00AC42AB">
      <w:pPr>
        <w:pStyle w:val="Ingenafstand"/>
        <w:rPr>
          <w:sz w:val="30"/>
          <w:szCs w:val="30"/>
          <w:lang w:eastAsia="da-DK"/>
        </w:rPr>
      </w:pPr>
      <w:r w:rsidRPr="00AC42AB">
        <w:rPr>
          <w:sz w:val="30"/>
          <w:szCs w:val="30"/>
          <w:lang w:eastAsia="da-DK"/>
        </w:rPr>
        <w:t>Key Roles</w:t>
      </w:r>
    </w:p>
    <w:p w14:paraId="6D873D22" w14:textId="77777777" w:rsidR="00AC42AB" w:rsidRPr="00AC42AB" w:rsidRDefault="00AC42AB" w:rsidP="00AC42AB">
      <w:pPr>
        <w:pStyle w:val="Ingenafstand"/>
        <w:rPr>
          <w:sz w:val="30"/>
          <w:szCs w:val="30"/>
          <w:lang w:eastAsia="da-DK"/>
        </w:rPr>
      </w:pPr>
    </w:p>
    <w:tbl>
      <w:tblPr>
        <w:tblStyle w:val="Gittertabel1-lys"/>
        <w:tblW w:w="0" w:type="auto"/>
        <w:tblLook w:val="04A0" w:firstRow="1" w:lastRow="0" w:firstColumn="1" w:lastColumn="0" w:noHBand="0" w:noVBand="1"/>
      </w:tblPr>
      <w:tblGrid>
        <w:gridCol w:w="2807"/>
        <w:gridCol w:w="901"/>
        <w:gridCol w:w="1878"/>
        <w:gridCol w:w="2047"/>
      </w:tblGrid>
      <w:tr w:rsidR="00AC42AB" w:rsidRPr="00AC42AB" w14:paraId="10D77511"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46B9FB" w14:textId="77777777" w:rsidR="00AC42AB" w:rsidRPr="00AC42AB" w:rsidRDefault="00AC42AB" w:rsidP="00AC42AB">
            <w:pPr>
              <w:jc w:val="cente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Role</w:t>
            </w:r>
          </w:p>
        </w:tc>
        <w:tc>
          <w:tcPr>
            <w:tcW w:w="0" w:type="auto"/>
            <w:hideMark/>
          </w:tcPr>
          <w:p w14:paraId="7559A520"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Name</w:t>
            </w:r>
          </w:p>
        </w:tc>
        <w:tc>
          <w:tcPr>
            <w:tcW w:w="0" w:type="auto"/>
            <w:hideMark/>
          </w:tcPr>
          <w:p w14:paraId="0B20BFC1"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Responsibility</w:t>
            </w:r>
          </w:p>
        </w:tc>
        <w:tc>
          <w:tcPr>
            <w:tcW w:w="0" w:type="auto"/>
            <w:hideMark/>
          </w:tcPr>
          <w:p w14:paraId="0268FDA6"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Time Allocation</w:t>
            </w:r>
          </w:p>
        </w:tc>
      </w:tr>
      <w:tr w:rsidR="00AC42AB" w:rsidRPr="00AC42AB" w14:paraId="1FCC9D20"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34B2C3A7" w14:textId="77777777" w:rsidR="00AC42AB" w:rsidRPr="00AC42AB" w:rsidRDefault="00AC42AB" w:rsidP="00AC42AB">
            <w:pP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Contract Owner</w:t>
            </w:r>
          </w:p>
        </w:tc>
        <w:tc>
          <w:tcPr>
            <w:tcW w:w="0" w:type="auto"/>
            <w:hideMark/>
          </w:tcPr>
          <w:p w14:paraId="4908AA2B"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6C751EEB"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642FFB6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195C5814"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07B48E06" w14:textId="77777777" w:rsidR="00AC42AB" w:rsidRPr="00AC42AB" w:rsidRDefault="00AC42AB" w:rsidP="00AC42AB">
            <w:pP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Contract Manager</w:t>
            </w:r>
          </w:p>
        </w:tc>
        <w:tc>
          <w:tcPr>
            <w:tcW w:w="0" w:type="auto"/>
            <w:hideMark/>
          </w:tcPr>
          <w:p w14:paraId="34B934E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02F48A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7102F420"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698652ED"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06ABB2B0" w14:textId="77777777" w:rsidR="00AC42AB" w:rsidRPr="00AC42AB" w:rsidRDefault="00AC42AB" w:rsidP="00AC42AB">
            <w:pP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Service / Operations</w:t>
            </w:r>
          </w:p>
        </w:tc>
        <w:tc>
          <w:tcPr>
            <w:tcW w:w="0" w:type="auto"/>
            <w:hideMark/>
          </w:tcPr>
          <w:p w14:paraId="03F2BEFE"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295BA78"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51F36CF"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68FE2DD7"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612842FC" w14:textId="77777777" w:rsidR="00AC42AB" w:rsidRPr="00AC42AB" w:rsidRDefault="00AC42AB" w:rsidP="00AC42AB">
            <w:pP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Finance</w:t>
            </w:r>
          </w:p>
        </w:tc>
        <w:tc>
          <w:tcPr>
            <w:tcW w:w="0" w:type="auto"/>
            <w:hideMark/>
          </w:tcPr>
          <w:p w14:paraId="609EA52C"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1336AD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6C969C7C"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22B3AC7D"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7A31876A" w14:textId="77777777" w:rsidR="00AC42AB" w:rsidRPr="00AC42AB" w:rsidRDefault="00AC42AB" w:rsidP="00AC42AB">
            <w:pP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Legal</w:t>
            </w:r>
          </w:p>
        </w:tc>
        <w:tc>
          <w:tcPr>
            <w:tcW w:w="0" w:type="auto"/>
            <w:hideMark/>
          </w:tcPr>
          <w:p w14:paraId="5924E67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77A95D5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376E6F6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19E8C180"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61ECFF7D" w14:textId="77777777" w:rsidR="00AC42AB" w:rsidRPr="00AC42AB" w:rsidRDefault="00AC42AB" w:rsidP="00AC42AB">
            <w:pP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Security / Compliance</w:t>
            </w:r>
          </w:p>
        </w:tc>
        <w:tc>
          <w:tcPr>
            <w:tcW w:w="0" w:type="auto"/>
            <w:hideMark/>
          </w:tcPr>
          <w:p w14:paraId="5C125492"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6435009"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F6251CC"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7C617440"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1153FC6E" w14:textId="77777777" w:rsidR="00AC42AB" w:rsidRPr="00AC42AB" w:rsidRDefault="00AC42AB" w:rsidP="00AC42AB">
            <w:pP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Procurement</w:t>
            </w:r>
          </w:p>
        </w:tc>
        <w:tc>
          <w:tcPr>
            <w:tcW w:w="0" w:type="auto"/>
            <w:hideMark/>
          </w:tcPr>
          <w:p w14:paraId="5E07D2E3"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6D3240E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3BEFDF9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bl>
    <w:p w14:paraId="41B5B7A2" w14:textId="5CCE3F0E" w:rsidR="00AC42AB" w:rsidRPr="00AC42AB" w:rsidRDefault="00AC42AB" w:rsidP="00AC42AB">
      <w:pPr>
        <w:rPr>
          <w:rFonts w:ascii="Inter" w:eastAsia="Times New Roman" w:hAnsi="Inter" w:cs="Times New Roman"/>
          <w:kern w:val="0"/>
          <w:sz w:val="24"/>
          <w:lang w:eastAsia="da-DK"/>
          <w14:ligatures w14:val="none"/>
        </w:rPr>
      </w:pPr>
    </w:p>
    <w:p w14:paraId="4E7AAE8C" w14:textId="77777777" w:rsidR="00AC42AB" w:rsidRPr="00AC42AB" w:rsidRDefault="00AC42AB" w:rsidP="00AC42AB">
      <w:pPr>
        <w:rPr>
          <w:rFonts w:ascii="Inter" w:eastAsia="Times New Roman" w:hAnsi="Inter" w:cs="Times New Roman"/>
          <w:kern w:val="0"/>
          <w:sz w:val="24"/>
          <w:lang w:eastAsia="da-DK"/>
          <w14:ligatures w14:val="none"/>
        </w:rPr>
      </w:pPr>
    </w:p>
    <w:p w14:paraId="73528968" w14:textId="123FF99A" w:rsidR="00AC42AB" w:rsidRPr="00AC42AB" w:rsidRDefault="00AC42AB" w:rsidP="00AC42AB">
      <w:pPr>
        <w:pStyle w:val="Ingenafstand"/>
        <w:rPr>
          <w:sz w:val="30"/>
          <w:szCs w:val="30"/>
          <w:lang w:eastAsia="da-DK"/>
        </w:rPr>
      </w:pPr>
      <w:r w:rsidRPr="00AC42AB">
        <w:rPr>
          <w:sz w:val="30"/>
          <w:szCs w:val="30"/>
          <w:lang w:eastAsia="da-DK"/>
        </w:rPr>
        <w:t>Capacity &amp; Support</w:t>
      </w:r>
    </w:p>
    <w:p w14:paraId="406E4687" w14:textId="77777777" w:rsidR="00AC42AB" w:rsidRPr="00AC42AB" w:rsidRDefault="00AC42AB" w:rsidP="00AC42AB">
      <w:pPr>
        <w:numPr>
          <w:ilvl w:val="0"/>
          <w:numId w:val="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Expected time commitment per role:</w:t>
      </w:r>
    </w:p>
    <w:p w14:paraId="61948A86" w14:textId="77777777" w:rsidR="00AC42AB" w:rsidRPr="00AC42AB" w:rsidRDefault="00AC42AB" w:rsidP="00AC42AB">
      <w:pPr>
        <w:numPr>
          <w:ilvl w:val="0"/>
          <w:numId w:val="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Available support functions:</w:t>
      </w:r>
    </w:p>
    <w:p w14:paraId="1A931C96" w14:textId="77777777" w:rsidR="00AC42AB" w:rsidRPr="00AC42AB" w:rsidRDefault="00AC42AB" w:rsidP="00AC42AB">
      <w:pPr>
        <w:numPr>
          <w:ilvl w:val="0"/>
          <w:numId w:val="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Key dependencies:</w:t>
      </w:r>
    </w:p>
    <w:p w14:paraId="18BC5B2B" w14:textId="17AF1C03" w:rsidR="00AC42AB" w:rsidRPr="00AC42AB" w:rsidRDefault="00AC42AB" w:rsidP="00AC42AB">
      <w:pPr>
        <w:rPr>
          <w:rFonts w:ascii="Inter" w:eastAsia="Times New Roman" w:hAnsi="Inter" w:cs="Times New Roman"/>
          <w:kern w:val="0"/>
          <w:sz w:val="24"/>
          <w:lang w:eastAsia="da-DK"/>
          <w14:ligatures w14:val="none"/>
        </w:rPr>
      </w:pPr>
    </w:p>
    <w:p w14:paraId="1FBDD93C" w14:textId="77777777" w:rsidR="00AC42AB" w:rsidRPr="00AC42AB"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286027A3" w14:textId="77777777" w:rsidR="00AC42AB" w:rsidRPr="00AC42AB"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44938CA0" w14:textId="77777777" w:rsidR="00AC42AB" w:rsidRPr="00AC42AB"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2B5E0E48" w14:textId="77777777" w:rsidR="00AC42AB" w:rsidRPr="00AC42AB"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0D024EB3" w14:textId="6B86BF19" w:rsidR="00AC42AB" w:rsidRPr="00AC42AB" w:rsidRDefault="00AC42AB" w:rsidP="00AC42AB">
      <w:pPr>
        <w:pStyle w:val="Ingenafstand"/>
        <w:rPr>
          <w:lang w:eastAsia="da-DK"/>
        </w:rPr>
      </w:pPr>
      <w:r w:rsidRPr="00AC42AB">
        <w:rPr>
          <w:lang w:eastAsia="da-DK"/>
        </w:rPr>
        <w:t>Stakeholder Overview</w:t>
      </w:r>
    </w:p>
    <w:p w14:paraId="4E2B5498" w14:textId="77777777" w:rsidR="00AC42AB" w:rsidRPr="00AC42AB" w:rsidRDefault="00AC42AB" w:rsidP="00AC42AB">
      <w:pPr>
        <w:pStyle w:val="Ingenafstand"/>
        <w:rPr>
          <w:sz w:val="30"/>
          <w:szCs w:val="30"/>
          <w:lang w:eastAsia="da-DK"/>
        </w:rPr>
      </w:pPr>
    </w:p>
    <w:p w14:paraId="50418299" w14:textId="5C3B6C65" w:rsidR="00AC42AB" w:rsidRPr="00AC42AB" w:rsidRDefault="00AC42AB" w:rsidP="00AC42AB">
      <w:pPr>
        <w:pStyle w:val="Ingenafstand"/>
        <w:rPr>
          <w:sz w:val="30"/>
          <w:szCs w:val="30"/>
          <w:lang w:eastAsia="da-DK"/>
        </w:rPr>
      </w:pPr>
      <w:r w:rsidRPr="00AC42AB">
        <w:rPr>
          <w:sz w:val="30"/>
          <w:szCs w:val="30"/>
          <w:lang w:eastAsia="da-DK"/>
        </w:rPr>
        <w:t>Stakeholder Mapping</w:t>
      </w:r>
    </w:p>
    <w:tbl>
      <w:tblPr>
        <w:tblStyle w:val="Gittertabel1-lys"/>
        <w:tblW w:w="0" w:type="auto"/>
        <w:tblLook w:val="04A0" w:firstRow="1" w:lastRow="0" w:firstColumn="1" w:lastColumn="0" w:noHBand="0" w:noVBand="1"/>
      </w:tblPr>
      <w:tblGrid>
        <w:gridCol w:w="1637"/>
        <w:gridCol w:w="729"/>
        <w:gridCol w:w="1127"/>
        <w:gridCol w:w="1320"/>
      </w:tblGrid>
      <w:tr w:rsidR="00AC42AB" w:rsidRPr="00AC42AB" w14:paraId="546B2F48"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51C0AF" w14:textId="77777777" w:rsidR="00AC42AB" w:rsidRPr="00AC42AB" w:rsidRDefault="00AC42AB" w:rsidP="00AC42AB">
            <w:pPr>
              <w:jc w:val="cente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Stakeholder</w:t>
            </w:r>
          </w:p>
        </w:tc>
        <w:tc>
          <w:tcPr>
            <w:tcW w:w="0" w:type="auto"/>
            <w:hideMark/>
          </w:tcPr>
          <w:p w14:paraId="7F5A0011"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Role</w:t>
            </w:r>
          </w:p>
        </w:tc>
        <w:tc>
          <w:tcPr>
            <w:tcW w:w="0" w:type="auto"/>
            <w:hideMark/>
          </w:tcPr>
          <w:p w14:paraId="3AC18E2D"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Interest</w:t>
            </w:r>
          </w:p>
        </w:tc>
        <w:tc>
          <w:tcPr>
            <w:tcW w:w="0" w:type="auto"/>
            <w:hideMark/>
          </w:tcPr>
          <w:p w14:paraId="2E7833E2"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Influence</w:t>
            </w:r>
          </w:p>
        </w:tc>
      </w:tr>
      <w:tr w:rsidR="00AC42AB" w:rsidRPr="00AC42AB" w14:paraId="2432768B"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2F01B041" w14:textId="77777777" w:rsidR="00AC42AB" w:rsidRPr="00AC42AB" w:rsidRDefault="00AC42AB" w:rsidP="00AC42AB">
            <w:pPr>
              <w:jc w:val="center"/>
              <w:rPr>
                <w:rFonts w:ascii="Inter" w:eastAsia="Times New Roman" w:hAnsi="Inter" w:cs="Times New Roman"/>
                <w:kern w:val="0"/>
                <w:sz w:val="24"/>
                <w:lang w:eastAsia="da-DK"/>
                <w14:ligatures w14:val="none"/>
              </w:rPr>
            </w:pPr>
          </w:p>
        </w:tc>
        <w:tc>
          <w:tcPr>
            <w:tcW w:w="0" w:type="auto"/>
            <w:hideMark/>
          </w:tcPr>
          <w:p w14:paraId="6ED371F2"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0C743EE"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3785D468"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6D23654E"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612521CC" w14:textId="77777777" w:rsidR="00AC42AB" w:rsidRPr="00AC42AB" w:rsidRDefault="00AC42AB" w:rsidP="00AC42AB">
            <w:pPr>
              <w:jc w:val="center"/>
              <w:rPr>
                <w:rFonts w:ascii="Inter" w:eastAsia="Times New Roman" w:hAnsi="Inter" w:cs="Times New Roman"/>
                <w:b w:val="0"/>
                <w:bCs w:val="0"/>
                <w:kern w:val="0"/>
                <w:sz w:val="24"/>
                <w:lang w:eastAsia="da-DK"/>
                <w14:ligatures w14:val="none"/>
              </w:rPr>
            </w:pPr>
          </w:p>
        </w:tc>
        <w:tc>
          <w:tcPr>
            <w:tcW w:w="0" w:type="auto"/>
          </w:tcPr>
          <w:p w14:paraId="688E885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3F116DC3"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1AACAADB"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28340C4E"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7812AD04" w14:textId="77777777" w:rsidR="00AC42AB" w:rsidRPr="00AC42AB" w:rsidRDefault="00AC42AB" w:rsidP="00AC42AB">
            <w:pPr>
              <w:jc w:val="center"/>
              <w:rPr>
                <w:rFonts w:ascii="Inter" w:eastAsia="Times New Roman" w:hAnsi="Inter" w:cs="Times New Roman"/>
                <w:b w:val="0"/>
                <w:bCs w:val="0"/>
                <w:kern w:val="0"/>
                <w:sz w:val="24"/>
                <w:lang w:eastAsia="da-DK"/>
                <w14:ligatures w14:val="none"/>
              </w:rPr>
            </w:pPr>
          </w:p>
        </w:tc>
        <w:tc>
          <w:tcPr>
            <w:tcW w:w="0" w:type="auto"/>
          </w:tcPr>
          <w:p w14:paraId="7F845E92"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142D0B7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1F1CA008"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7D5087E8"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249FE7E0" w14:textId="77777777" w:rsidR="00AC42AB" w:rsidRPr="00AC42AB" w:rsidRDefault="00AC42AB" w:rsidP="00AC42AB">
            <w:pPr>
              <w:jc w:val="center"/>
              <w:rPr>
                <w:rFonts w:ascii="Inter" w:eastAsia="Times New Roman" w:hAnsi="Inter" w:cs="Times New Roman"/>
                <w:b w:val="0"/>
                <w:bCs w:val="0"/>
                <w:kern w:val="0"/>
                <w:sz w:val="24"/>
                <w:lang w:eastAsia="da-DK"/>
                <w14:ligatures w14:val="none"/>
              </w:rPr>
            </w:pPr>
          </w:p>
        </w:tc>
        <w:tc>
          <w:tcPr>
            <w:tcW w:w="0" w:type="auto"/>
          </w:tcPr>
          <w:p w14:paraId="258F4C53"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056FDEBA"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2FC03F7E"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252162D6"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01F241B3" w14:textId="77777777" w:rsidR="00AC42AB" w:rsidRPr="00AC42AB" w:rsidRDefault="00AC42AB" w:rsidP="00AC42AB">
            <w:pPr>
              <w:jc w:val="center"/>
              <w:rPr>
                <w:rFonts w:ascii="Inter" w:eastAsia="Times New Roman" w:hAnsi="Inter" w:cs="Times New Roman"/>
                <w:b w:val="0"/>
                <w:bCs w:val="0"/>
                <w:kern w:val="0"/>
                <w:sz w:val="24"/>
                <w:lang w:eastAsia="da-DK"/>
                <w14:ligatures w14:val="none"/>
              </w:rPr>
            </w:pPr>
          </w:p>
        </w:tc>
        <w:tc>
          <w:tcPr>
            <w:tcW w:w="0" w:type="auto"/>
          </w:tcPr>
          <w:p w14:paraId="45CF13C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343638B2"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1F29E420"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25D9BC16"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5A607B57" w14:textId="77777777" w:rsidR="00AC42AB" w:rsidRPr="00AC42AB" w:rsidRDefault="00AC42AB" w:rsidP="00AC42AB">
            <w:pPr>
              <w:jc w:val="center"/>
              <w:rPr>
                <w:rFonts w:ascii="Inter" w:eastAsia="Times New Roman" w:hAnsi="Inter" w:cs="Times New Roman"/>
                <w:b w:val="0"/>
                <w:bCs w:val="0"/>
                <w:kern w:val="0"/>
                <w:sz w:val="24"/>
                <w:lang w:eastAsia="da-DK"/>
                <w14:ligatures w14:val="none"/>
              </w:rPr>
            </w:pPr>
          </w:p>
        </w:tc>
        <w:tc>
          <w:tcPr>
            <w:tcW w:w="0" w:type="auto"/>
          </w:tcPr>
          <w:p w14:paraId="4268940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41034E5F"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36E26216"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bl>
    <w:p w14:paraId="3EFA8764" w14:textId="1EF91BF1" w:rsidR="00AC42AB" w:rsidRPr="00AC42AB" w:rsidRDefault="00AC42AB" w:rsidP="00AC42AB">
      <w:pPr>
        <w:rPr>
          <w:rFonts w:ascii="Inter" w:eastAsia="Times New Roman" w:hAnsi="Inter" w:cs="Times New Roman"/>
          <w:kern w:val="0"/>
          <w:sz w:val="24"/>
          <w:lang w:eastAsia="da-DK"/>
          <w14:ligatures w14:val="none"/>
        </w:rPr>
      </w:pPr>
    </w:p>
    <w:p w14:paraId="2C28D973" w14:textId="4EFE78F5" w:rsidR="00AC42AB" w:rsidRPr="00AC42AB" w:rsidRDefault="00AC42AB" w:rsidP="00AC42AB">
      <w:pPr>
        <w:pStyle w:val="Ingenafstand"/>
        <w:rPr>
          <w:sz w:val="30"/>
          <w:szCs w:val="30"/>
          <w:lang w:eastAsia="da-DK"/>
        </w:rPr>
      </w:pPr>
      <w:r w:rsidRPr="00AC42AB">
        <w:rPr>
          <w:sz w:val="30"/>
          <w:szCs w:val="30"/>
          <w:lang w:eastAsia="da-DK"/>
        </w:rPr>
        <w:t>Roles &amp; Responsibilities</w:t>
      </w:r>
    </w:p>
    <w:p w14:paraId="362AED9D" w14:textId="77777777"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(Describe who decides, who advises, who is informed — or insert RACI)</w:t>
      </w:r>
    </w:p>
    <w:p w14:paraId="27EA7BE6" w14:textId="77777777" w:rsidR="00AC42AB" w:rsidRPr="00AC42AB" w:rsidRDefault="00AC42AB" w:rsidP="00AC42AB">
      <w:pPr>
        <w:numPr>
          <w:ilvl w:val="0"/>
          <w:numId w:val="2"/>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Decision makers:</w:t>
      </w:r>
    </w:p>
    <w:p w14:paraId="699FF48E" w14:textId="77777777" w:rsidR="00AC42AB" w:rsidRPr="00AC42AB" w:rsidRDefault="00AC42AB" w:rsidP="00AC42AB">
      <w:pPr>
        <w:numPr>
          <w:ilvl w:val="0"/>
          <w:numId w:val="2"/>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Advisors:</w:t>
      </w:r>
    </w:p>
    <w:p w14:paraId="19A51274" w14:textId="0D47630E" w:rsidR="00AC42AB" w:rsidRPr="00AC42AB" w:rsidRDefault="00AC42AB" w:rsidP="00AC42AB">
      <w:pPr>
        <w:numPr>
          <w:ilvl w:val="0"/>
          <w:numId w:val="2"/>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Informed stakeholders:</w:t>
      </w:r>
    </w:p>
    <w:p w14:paraId="5BF857DA" w14:textId="3AF0F5F7" w:rsidR="00AC42AB" w:rsidRPr="00AC42AB" w:rsidRDefault="00AC42AB" w:rsidP="00AC42AB">
      <w:pPr>
        <w:pStyle w:val="Ingenafstand"/>
        <w:rPr>
          <w:sz w:val="30"/>
          <w:szCs w:val="30"/>
          <w:lang w:eastAsia="da-DK"/>
        </w:rPr>
      </w:pPr>
      <w:r w:rsidRPr="00AC42AB">
        <w:rPr>
          <w:sz w:val="30"/>
          <w:szCs w:val="30"/>
          <w:lang w:eastAsia="da-DK"/>
        </w:rPr>
        <w:t>Escalation Paths</w:t>
      </w:r>
    </w:p>
    <w:p w14:paraId="5B784931" w14:textId="77777777" w:rsidR="00AC42AB" w:rsidRPr="00AC42AB" w:rsidRDefault="00AC42AB" w:rsidP="00AC42AB">
      <w:pPr>
        <w:pStyle w:val="Ingenafstand"/>
        <w:rPr>
          <w:sz w:val="30"/>
          <w:szCs w:val="30"/>
          <w:lang w:eastAsia="da-DK"/>
        </w:rPr>
      </w:pPr>
    </w:p>
    <w:tbl>
      <w:tblPr>
        <w:tblStyle w:val="Tabel-Gitter"/>
        <w:tblW w:w="0" w:type="auto"/>
        <w:tblLook w:val="04A0" w:firstRow="1" w:lastRow="0" w:firstColumn="1" w:lastColumn="0" w:noHBand="0" w:noVBand="1"/>
      </w:tblPr>
      <w:tblGrid>
        <w:gridCol w:w="6374"/>
      </w:tblGrid>
      <w:tr w:rsidR="00AC42AB" w:rsidRPr="00AC42AB" w14:paraId="170915A0" w14:textId="77777777" w:rsidTr="00AC42AB">
        <w:tc>
          <w:tcPr>
            <w:tcW w:w="6374" w:type="dxa"/>
          </w:tcPr>
          <w:p w14:paraId="02BC90BB" w14:textId="7988016D"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b/>
                <w:bCs/>
                <w:kern w:val="0"/>
                <w:sz w:val="24"/>
                <w:lang w:eastAsia="da-DK"/>
                <w14:ligatures w14:val="none"/>
              </w:rPr>
              <w:t>Internal Escalation</w:t>
            </w:r>
            <w:r w:rsidRPr="00AC42AB">
              <w:rPr>
                <w:rFonts w:ascii="Inter" w:eastAsia="Times New Roman" w:hAnsi="Inter" w:cs="Times New Roman"/>
                <w:kern w:val="0"/>
                <w:sz w:val="24"/>
                <w:lang w:eastAsia="da-DK"/>
                <w14:ligatures w14:val="none"/>
              </w:rPr>
              <w:t xml:space="preserve"> (Who to escalate to, and when)</w:t>
            </w:r>
          </w:p>
        </w:tc>
      </w:tr>
      <w:tr w:rsidR="00AC42AB" w:rsidRPr="00AC42AB" w14:paraId="610BF87F" w14:textId="77777777" w:rsidTr="00AC42AB">
        <w:tc>
          <w:tcPr>
            <w:tcW w:w="6374" w:type="dxa"/>
          </w:tcPr>
          <w:p w14:paraId="528F5DBD" w14:textId="77777777"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p>
        </w:tc>
      </w:tr>
    </w:tbl>
    <w:p w14:paraId="0FF1A29B" w14:textId="77777777"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p>
    <w:tbl>
      <w:tblPr>
        <w:tblStyle w:val="Tabel-Gitter"/>
        <w:tblW w:w="0" w:type="auto"/>
        <w:tblLook w:val="04A0" w:firstRow="1" w:lastRow="0" w:firstColumn="1" w:lastColumn="0" w:noHBand="0" w:noVBand="1"/>
      </w:tblPr>
      <w:tblGrid>
        <w:gridCol w:w="6374"/>
      </w:tblGrid>
      <w:tr w:rsidR="00AC42AB" w:rsidRPr="00AC42AB" w14:paraId="081B7246" w14:textId="77777777" w:rsidTr="00AC42AB">
        <w:tc>
          <w:tcPr>
            <w:tcW w:w="6374" w:type="dxa"/>
          </w:tcPr>
          <w:p w14:paraId="28F98977" w14:textId="34AAD27E"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b/>
                <w:bCs/>
                <w:kern w:val="0"/>
                <w:sz w:val="24"/>
                <w:lang w:eastAsia="da-DK"/>
                <w14:ligatures w14:val="none"/>
              </w:rPr>
              <w:t>Supplier Escalation</w:t>
            </w:r>
            <w:r w:rsidR="00170432">
              <w:rPr>
                <w:rFonts w:ascii="Inter" w:eastAsia="Times New Roman" w:hAnsi="Inter" w:cs="Times New Roman"/>
                <w:b/>
                <w:bCs/>
                <w:kern w:val="0"/>
                <w:sz w:val="24"/>
                <w:lang w:eastAsia="da-DK"/>
                <w14:ligatures w14:val="none"/>
              </w:rPr>
              <w:t xml:space="preserve"> </w:t>
            </w:r>
            <w:r w:rsidRPr="00AC42AB">
              <w:rPr>
                <w:rFonts w:ascii="Inter" w:eastAsia="Times New Roman" w:hAnsi="Inter" w:cs="Times New Roman"/>
                <w:kern w:val="0"/>
                <w:sz w:val="24"/>
                <w:lang w:eastAsia="da-DK"/>
                <w14:ligatures w14:val="none"/>
              </w:rPr>
              <w:t>(Contacts and escalation levels)</w:t>
            </w:r>
          </w:p>
        </w:tc>
      </w:tr>
      <w:tr w:rsidR="00AC42AB" w:rsidRPr="00AC42AB" w14:paraId="14E80BA2" w14:textId="77777777" w:rsidTr="00AC42AB">
        <w:tc>
          <w:tcPr>
            <w:tcW w:w="6374" w:type="dxa"/>
          </w:tcPr>
          <w:p w14:paraId="1FFBAB51" w14:textId="77777777" w:rsidR="00AC42AB" w:rsidRPr="00AC42AB" w:rsidRDefault="00AC42AB" w:rsidP="00AC42AB">
            <w:pPr>
              <w:spacing w:before="100" w:beforeAutospacing="1" w:after="100" w:afterAutospacing="1"/>
              <w:rPr>
                <w:rFonts w:ascii="Inter" w:eastAsia="Times New Roman" w:hAnsi="Inter" w:cs="Times New Roman"/>
                <w:b/>
                <w:bCs/>
                <w:kern w:val="0"/>
                <w:sz w:val="24"/>
                <w:lang w:eastAsia="da-DK"/>
                <w14:ligatures w14:val="none"/>
              </w:rPr>
            </w:pPr>
          </w:p>
        </w:tc>
      </w:tr>
    </w:tbl>
    <w:p w14:paraId="1364DF72" w14:textId="77777777" w:rsidR="00AC42AB" w:rsidRDefault="00AC42AB" w:rsidP="00AC42AB">
      <w:pPr>
        <w:pStyle w:val="Ingenafstand"/>
        <w:rPr>
          <w:lang w:eastAsia="da-DK"/>
        </w:rPr>
      </w:pPr>
    </w:p>
    <w:p w14:paraId="5E4910BB" w14:textId="43F7C59D" w:rsidR="00AC42AB" w:rsidRPr="00AC42AB" w:rsidRDefault="00AC42AB" w:rsidP="00AC42AB">
      <w:pPr>
        <w:pStyle w:val="Ingenafstand"/>
        <w:rPr>
          <w:lang w:eastAsia="da-DK"/>
        </w:rPr>
      </w:pPr>
      <w:r w:rsidRPr="00AC42AB">
        <w:rPr>
          <w:lang w:eastAsia="da-DK"/>
        </w:rPr>
        <w:t>Governance Structure</w:t>
      </w:r>
    </w:p>
    <w:p w14:paraId="24CDD224" w14:textId="77777777" w:rsidR="00AC42AB" w:rsidRDefault="00AC42AB" w:rsidP="00AC42AB">
      <w:pPr>
        <w:pStyle w:val="Ingenafstand"/>
        <w:rPr>
          <w:sz w:val="30"/>
          <w:szCs w:val="30"/>
          <w:lang w:eastAsia="da-DK"/>
        </w:rPr>
      </w:pPr>
    </w:p>
    <w:p w14:paraId="3413B817" w14:textId="1ABB76EB" w:rsidR="00AC42AB" w:rsidRPr="00AC42AB" w:rsidRDefault="00AC42AB" w:rsidP="00AC42AB">
      <w:pPr>
        <w:pStyle w:val="Ingenafstand"/>
        <w:rPr>
          <w:sz w:val="30"/>
          <w:szCs w:val="30"/>
          <w:lang w:eastAsia="da-DK"/>
        </w:rPr>
      </w:pPr>
      <w:r w:rsidRPr="00AC42AB">
        <w:rPr>
          <w:sz w:val="30"/>
          <w:szCs w:val="30"/>
          <w:lang w:eastAsia="da-DK"/>
        </w:rPr>
        <w:t>Internal Governance</w:t>
      </w:r>
    </w:p>
    <w:tbl>
      <w:tblPr>
        <w:tblStyle w:val="Gittertabel1-lys"/>
        <w:tblW w:w="0" w:type="auto"/>
        <w:tblLook w:val="04A0" w:firstRow="1" w:lastRow="0" w:firstColumn="1" w:lastColumn="0" w:noHBand="0" w:noVBand="1"/>
      </w:tblPr>
      <w:tblGrid>
        <w:gridCol w:w="2591"/>
        <w:gridCol w:w="1195"/>
        <w:gridCol w:w="1477"/>
        <w:gridCol w:w="1631"/>
        <w:gridCol w:w="1162"/>
      </w:tblGrid>
      <w:tr w:rsidR="00AC42AB" w:rsidRPr="00AC42AB" w14:paraId="386D63BA"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8A223E" w14:textId="77777777" w:rsidR="00AC42AB" w:rsidRPr="00AC42AB" w:rsidRDefault="00AC42AB" w:rsidP="00AC42AB">
            <w:pPr>
              <w:jc w:val="cente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Forum</w:t>
            </w:r>
          </w:p>
        </w:tc>
        <w:tc>
          <w:tcPr>
            <w:tcW w:w="0" w:type="auto"/>
            <w:hideMark/>
          </w:tcPr>
          <w:p w14:paraId="1550A734"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Purpose</w:t>
            </w:r>
          </w:p>
        </w:tc>
        <w:tc>
          <w:tcPr>
            <w:tcW w:w="0" w:type="auto"/>
            <w:hideMark/>
          </w:tcPr>
          <w:p w14:paraId="522B20F9"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Frequency</w:t>
            </w:r>
          </w:p>
        </w:tc>
        <w:tc>
          <w:tcPr>
            <w:tcW w:w="0" w:type="auto"/>
            <w:hideMark/>
          </w:tcPr>
          <w:p w14:paraId="5B9CDB4E"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Participants</w:t>
            </w:r>
          </w:p>
        </w:tc>
        <w:tc>
          <w:tcPr>
            <w:tcW w:w="0" w:type="auto"/>
            <w:hideMark/>
          </w:tcPr>
          <w:p w14:paraId="2B9619ED"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Outputs</w:t>
            </w:r>
          </w:p>
        </w:tc>
      </w:tr>
      <w:tr w:rsidR="00AC42AB" w:rsidRPr="00AC42AB" w14:paraId="67684C38"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5797AD1D"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Internal Coordination</w:t>
            </w:r>
          </w:p>
        </w:tc>
        <w:tc>
          <w:tcPr>
            <w:tcW w:w="0" w:type="auto"/>
            <w:hideMark/>
          </w:tcPr>
          <w:p w14:paraId="70D9038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50686120"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F62ECCE"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21236F0F"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10C2795E"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2740DBE8"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Decision Forum</w:t>
            </w:r>
          </w:p>
        </w:tc>
        <w:tc>
          <w:tcPr>
            <w:tcW w:w="0" w:type="auto"/>
            <w:hideMark/>
          </w:tcPr>
          <w:p w14:paraId="7E412BC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25391243"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97E6B2F"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21E2B18F"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34FEF771"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0FB6CA64"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Obligation Follow-up</w:t>
            </w:r>
          </w:p>
        </w:tc>
        <w:tc>
          <w:tcPr>
            <w:tcW w:w="0" w:type="auto"/>
            <w:hideMark/>
          </w:tcPr>
          <w:p w14:paraId="727F1D7D"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19B4956"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0D592490"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2FDC6442"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bl>
    <w:p w14:paraId="34677E1F" w14:textId="1FDCCFDD" w:rsidR="00AC42AB" w:rsidRPr="00AC42AB" w:rsidRDefault="00AC42AB" w:rsidP="00AC42AB">
      <w:pPr>
        <w:rPr>
          <w:rFonts w:ascii="Inter" w:eastAsia="Times New Roman" w:hAnsi="Inter" w:cs="Times New Roman"/>
          <w:kern w:val="0"/>
          <w:sz w:val="24"/>
          <w:lang w:eastAsia="da-DK"/>
          <w14:ligatures w14:val="none"/>
        </w:rPr>
      </w:pPr>
    </w:p>
    <w:p w14:paraId="015E3D76" w14:textId="0DACE89E" w:rsidR="00AC42AB" w:rsidRPr="00AC42AB" w:rsidRDefault="00AC42AB" w:rsidP="00AC42AB">
      <w:pPr>
        <w:pStyle w:val="Ingenafstand"/>
        <w:rPr>
          <w:sz w:val="30"/>
          <w:szCs w:val="30"/>
          <w:lang w:eastAsia="da-DK"/>
        </w:rPr>
      </w:pPr>
      <w:r w:rsidRPr="00AC42AB">
        <w:rPr>
          <w:sz w:val="30"/>
          <w:szCs w:val="30"/>
          <w:lang w:eastAsia="da-DK"/>
        </w:rPr>
        <w:t>External Governance (Supplier)</w:t>
      </w:r>
    </w:p>
    <w:tbl>
      <w:tblPr>
        <w:tblStyle w:val="Gittertabel1-lys"/>
        <w:tblW w:w="0" w:type="auto"/>
        <w:tblLook w:val="04A0" w:firstRow="1" w:lastRow="0" w:firstColumn="1" w:lastColumn="0" w:noHBand="0" w:noVBand="1"/>
      </w:tblPr>
      <w:tblGrid>
        <w:gridCol w:w="1626"/>
        <w:gridCol w:w="1712"/>
        <w:gridCol w:w="1195"/>
        <w:gridCol w:w="1477"/>
        <w:gridCol w:w="1631"/>
        <w:gridCol w:w="1162"/>
      </w:tblGrid>
      <w:tr w:rsidR="00AC42AB" w:rsidRPr="00AC42AB" w14:paraId="0D545079"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689550" w14:textId="77777777" w:rsidR="00AC42AB" w:rsidRPr="00AC42AB" w:rsidRDefault="00AC42AB" w:rsidP="00AC42AB">
            <w:pPr>
              <w:jc w:val="cente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Forum Type</w:t>
            </w:r>
          </w:p>
        </w:tc>
        <w:tc>
          <w:tcPr>
            <w:tcW w:w="0" w:type="auto"/>
            <w:hideMark/>
          </w:tcPr>
          <w:p w14:paraId="2234CF72"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Forum Name</w:t>
            </w:r>
          </w:p>
        </w:tc>
        <w:tc>
          <w:tcPr>
            <w:tcW w:w="0" w:type="auto"/>
            <w:hideMark/>
          </w:tcPr>
          <w:p w14:paraId="5F06FBED"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Purpose</w:t>
            </w:r>
          </w:p>
        </w:tc>
        <w:tc>
          <w:tcPr>
            <w:tcW w:w="0" w:type="auto"/>
            <w:hideMark/>
          </w:tcPr>
          <w:p w14:paraId="29FB9B70"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Frequency</w:t>
            </w:r>
          </w:p>
        </w:tc>
        <w:tc>
          <w:tcPr>
            <w:tcW w:w="0" w:type="auto"/>
            <w:hideMark/>
          </w:tcPr>
          <w:p w14:paraId="3486DBE0"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Participants</w:t>
            </w:r>
          </w:p>
        </w:tc>
        <w:tc>
          <w:tcPr>
            <w:tcW w:w="0" w:type="auto"/>
            <w:hideMark/>
          </w:tcPr>
          <w:p w14:paraId="34ADDF17"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Outputs</w:t>
            </w:r>
          </w:p>
        </w:tc>
      </w:tr>
      <w:tr w:rsidR="00AC42AB" w:rsidRPr="00AC42AB" w14:paraId="10A1E67B"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769FE0A2"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Strategic</w:t>
            </w:r>
          </w:p>
        </w:tc>
        <w:tc>
          <w:tcPr>
            <w:tcW w:w="0" w:type="auto"/>
            <w:hideMark/>
          </w:tcPr>
          <w:p w14:paraId="6E79AD4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CF92B06"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0DF461DF"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735B4F92"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10890A6"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26B6E61F"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2E13BCAC"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Tactical</w:t>
            </w:r>
          </w:p>
        </w:tc>
        <w:tc>
          <w:tcPr>
            <w:tcW w:w="0" w:type="auto"/>
            <w:hideMark/>
          </w:tcPr>
          <w:p w14:paraId="4639F0F8"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37DE35CF"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62C30643"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6ED41DCA"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5A87CC56"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6014FFBF"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51A6F5CC"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Operational</w:t>
            </w:r>
          </w:p>
        </w:tc>
        <w:tc>
          <w:tcPr>
            <w:tcW w:w="0" w:type="auto"/>
            <w:hideMark/>
          </w:tcPr>
          <w:p w14:paraId="0D30785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785644B"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73655E0B"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2D5D32B"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3012E62C"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bl>
    <w:p w14:paraId="1D6F0A5D" w14:textId="77777777" w:rsidR="00AC42AB" w:rsidRDefault="00AC42AB" w:rsidP="00AC42AB">
      <w:pPr>
        <w:rPr>
          <w:rFonts w:ascii="Inter" w:eastAsia="Times New Roman" w:hAnsi="Inter" w:cs="Times New Roman"/>
          <w:b/>
          <w:bCs/>
          <w:kern w:val="0"/>
          <w:sz w:val="24"/>
          <w:lang w:eastAsia="da-DK"/>
          <w14:ligatures w14:val="none"/>
        </w:rPr>
      </w:pPr>
    </w:p>
    <w:p w14:paraId="552E44AC" w14:textId="77777777" w:rsidR="00AC42AB" w:rsidRDefault="00AC42AB" w:rsidP="00AC42AB">
      <w:pPr>
        <w:rPr>
          <w:rFonts w:ascii="Inter" w:eastAsia="Times New Roman" w:hAnsi="Inter" w:cs="Times New Roman"/>
          <w:b/>
          <w:bCs/>
          <w:kern w:val="0"/>
          <w:sz w:val="24"/>
          <w:lang w:eastAsia="da-DK"/>
          <w14:ligatures w14:val="none"/>
        </w:rPr>
      </w:pPr>
    </w:p>
    <w:p w14:paraId="5656C6A6" w14:textId="4D3DC152" w:rsidR="00AC42AB" w:rsidRPr="00AC42AB" w:rsidRDefault="00AC42AB" w:rsidP="00AC42AB">
      <w:pPr>
        <w:pStyle w:val="Ingenafstand"/>
        <w:rPr>
          <w:sz w:val="30"/>
          <w:szCs w:val="30"/>
          <w:lang w:eastAsia="da-DK"/>
        </w:rPr>
      </w:pPr>
      <w:r w:rsidRPr="00AC42AB">
        <w:rPr>
          <w:sz w:val="30"/>
          <w:szCs w:val="30"/>
          <w:lang w:eastAsia="da-DK"/>
        </w:rPr>
        <w:t>Governance Inputs &amp; Outputs</w:t>
      </w:r>
    </w:p>
    <w:p w14:paraId="5A0FC284" w14:textId="77777777"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b/>
          <w:bCs/>
          <w:kern w:val="0"/>
          <w:sz w:val="24"/>
          <w:lang w:eastAsia="da-DK"/>
          <w14:ligatures w14:val="none"/>
        </w:rPr>
        <w:t>Inputs:</w:t>
      </w:r>
      <w:r w:rsidRPr="00AC42AB">
        <w:rPr>
          <w:rFonts w:ascii="Inter" w:eastAsia="Times New Roman" w:hAnsi="Inter" w:cs="Times New Roman"/>
          <w:kern w:val="0"/>
          <w:sz w:val="24"/>
          <w:lang w:eastAsia="da-DK"/>
          <w14:ligatures w14:val="none"/>
        </w:rPr>
        <w:br/>
        <w:t>(KPIs, reports, dashboards, agendas)</w:t>
      </w:r>
    </w:p>
    <w:p w14:paraId="68AF7C70" w14:textId="1B09F94C"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b/>
          <w:bCs/>
          <w:kern w:val="0"/>
          <w:sz w:val="24"/>
          <w:lang w:eastAsia="da-DK"/>
          <w14:ligatures w14:val="none"/>
        </w:rPr>
        <w:t>Outputs:</w:t>
      </w:r>
      <w:r w:rsidRPr="00AC42AB">
        <w:rPr>
          <w:rFonts w:ascii="Inter" w:eastAsia="Times New Roman" w:hAnsi="Inter" w:cs="Times New Roman"/>
          <w:kern w:val="0"/>
          <w:sz w:val="24"/>
          <w:lang w:eastAsia="da-DK"/>
          <w14:ligatures w14:val="none"/>
        </w:rPr>
        <w:br/>
        <w:t>(Decisions, actions, escalations)</w:t>
      </w:r>
    </w:p>
    <w:p w14:paraId="23E67E32" w14:textId="77777777" w:rsidR="00AC42AB" w:rsidRDefault="00AC42AB" w:rsidP="00AC42AB">
      <w:pPr>
        <w:pStyle w:val="Ingenafstand"/>
        <w:rPr>
          <w:lang w:eastAsia="da-DK"/>
        </w:rPr>
      </w:pPr>
    </w:p>
    <w:p w14:paraId="504F82C3" w14:textId="77777777" w:rsidR="00AC42AB" w:rsidRDefault="00AC42AB" w:rsidP="00AC42AB">
      <w:pPr>
        <w:pStyle w:val="Ingenafstand"/>
        <w:rPr>
          <w:lang w:eastAsia="da-DK"/>
        </w:rPr>
      </w:pPr>
    </w:p>
    <w:p w14:paraId="7A5CA008" w14:textId="77777777" w:rsidR="00AC42AB" w:rsidRDefault="00AC42AB" w:rsidP="00AC42AB">
      <w:pPr>
        <w:pStyle w:val="Ingenafstand"/>
        <w:rPr>
          <w:lang w:eastAsia="da-DK"/>
        </w:rPr>
      </w:pPr>
    </w:p>
    <w:p w14:paraId="2F45B3B3" w14:textId="15585FB7" w:rsidR="00AC42AB" w:rsidRPr="00AC42AB" w:rsidRDefault="00AC42AB" w:rsidP="00AC42AB">
      <w:pPr>
        <w:pStyle w:val="Ingenafstand"/>
        <w:rPr>
          <w:lang w:eastAsia="da-DK"/>
        </w:rPr>
      </w:pPr>
      <w:r w:rsidRPr="00AC42AB">
        <w:rPr>
          <w:lang w:eastAsia="da-DK"/>
        </w:rPr>
        <w:lastRenderedPageBreak/>
        <w:t>Reporting &amp; Communication</w:t>
      </w:r>
    </w:p>
    <w:p w14:paraId="557E7D8D" w14:textId="77777777" w:rsidR="00AC42AB" w:rsidRDefault="00AC42AB" w:rsidP="00AC42AB">
      <w:pPr>
        <w:pStyle w:val="Ingenafstand"/>
        <w:rPr>
          <w:sz w:val="30"/>
          <w:szCs w:val="30"/>
          <w:lang w:eastAsia="da-DK"/>
        </w:rPr>
      </w:pPr>
    </w:p>
    <w:p w14:paraId="200B99CB" w14:textId="23783463" w:rsidR="00AC42AB" w:rsidRPr="00AC42AB" w:rsidRDefault="00AC42AB" w:rsidP="00AC42AB">
      <w:pPr>
        <w:pStyle w:val="Ingenafstand"/>
        <w:rPr>
          <w:sz w:val="30"/>
          <w:szCs w:val="30"/>
          <w:lang w:eastAsia="da-DK"/>
        </w:rPr>
      </w:pPr>
      <w:r w:rsidRPr="00AC42AB">
        <w:rPr>
          <w:sz w:val="30"/>
          <w:szCs w:val="30"/>
          <w:lang w:eastAsia="da-DK"/>
        </w:rPr>
        <w:t>KPIs &amp; SLAs</w:t>
      </w:r>
    </w:p>
    <w:p w14:paraId="7817CA53" w14:textId="77777777"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(List key performance indicators and service levels)</w:t>
      </w:r>
    </w:p>
    <w:p w14:paraId="43B9BA3A" w14:textId="70A35DEA" w:rsidR="00AC42AB" w:rsidRPr="00AC42AB" w:rsidRDefault="00AC42AB" w:rsidP="00AC42AB">
      <w:pPr>
        <w:rPr>
          <w:rFonts w:ascii="Inter" w:eastAsia="Times New Roman" w:hAnsi="Inter" w:cs="Times New Roman"/>
          <w:kern w:val="0"/>
          <w:sz w:val="24"/>
          <w:lang w:eastAsia="da-DK"/>
          <w14:ligatures w14:val="none"/>
        </w:rPr>
      </w:pPr>
    </w:p>
    <w:p w14:paraId="472A2873" w14:textId="19A6F002" w:rsidR="00AC42AB" w:rsidRDefault="00AC42AB" w:rsidP="00AC42AB">
      <w:pPr>
        <w:pStyle w:val="Ingenafstand"/>
        <w:rPr>
          <w:sz w:val="30"/>
          <w:szCs w:val="30"/>
          <w:lang w:eastAsia="da-DK"/>
        </w:rPr>
      </w:pPr>
      <w:r w:rsidRPr="00AC42AB">
        <w:rPr>
          <w:sz w:val="30"/>
          <w:szCs w:val="30"/>
          <w:lang w:eastAsia="da-DK"/>
        </w:rPr>
        <w:t>Reporting Structure</w:t>
      </w:r>
    </w:p>
    <w:p w14:paraId="5A297A3C" w14:textId="77777777" w:rsidR="00AC42AB" w:rsidRPr="00AC42AB" w:rsidRDefault="00AC42AB" w:rsidP="00AC42AB">
      <w:pPr>
        <w:pStyle w:val="Ingenafstand"/>
        <w:rPr>
          <w:sz w:val="30"/>
          <w:szCs w:val="30"/>
          <w:lang w:eastAsia="da-DK"/>
        </w:rPr>
      </w:pPr>
    </w:p>
    <w:tbl>
      <w:tblPr>
        <w:tblStyle w:val="Gittertabel1-lys"/>
        <w:tblW w:w="0" w:type="auto"/>
        <w:tblLook w:val="04A0" w:firstRow="1" w:lastRow="0" w:firstColumn="1" w:lastColumn="0" w:noHBand="0" w:noVBand="1"/>
      </w:tblPr>
      <w:tblGrid>
        <w:gridCol w:w="1001"/>
        <w:gridCol w:w="1477"/>
        <w:gridCol w:w="996"/>
        <w:gridCol w:w="1338"/>
      </w:tblGrid>
      <w:tr w:rsidR="00AC42AB" w:rsidRPr="00AC42AB" w14:paraId="0976144F"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E9467" w14:textId="77777777" w:rsidR="00AC42AB" w:rsidRPr="00AC42AB" w:rsidRDefault="00AC42AB" w:rsidP="00AC42AB">
            <w:pPr>
              <w:jc w:val="cente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Report</w:t>
            </w:r>
          </w:p>
        </w:tc>
        <w:tc>
          <w:tcPr>
            <w:tcW w:w="0" w:type="auto"/>
            <w:hideMark/>
          </w:tcPr>
          <w:p w14:paraId="426FF7FA"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Frequency</w:t>
            </w:r>
          </w:p>
        </w:tc>
        <w:tc>
          <w:tcPr>
            <w:tcW w:w="0" w:type="auto"/>
            <w:hideMark/>
          </w:tcPr>
          <w:p w14:paraId="5C891360"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Owner</w:t>
            </w:r>
          </w:p>
        </w:tc>
        <w:tc>
          <w:tcPr>
            <w:tcW w:w="0" w:type="auto"/>
            <w:hideMark/>
          </w:tcPr>
          <w:p w14:paraId="11B936C0"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Audience</w:t>
            </w:r>
          </w:p>
        </w:tc>
      </w:tr>
      <w:tr w:rsidR="00AC42AB" w:rsidRPr="00AC42AB" w14:paraId="5495DC59"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11F5C2CA" w14:textId="77777777" w:rsidR="00AC42AB" w:rsidRPr="00AC42AB" w:rsidRDefault="00AC42AB" w:rsidP="00AC42AB">
            <w:pPr>
              <w:jc w:val="center"/>
              <w:rPr>
                <w:rFonts w:ascii="Inter" w:eastAsia="Times New Roman" w:hAnsi="Inter" w:cs="Times New Roman"/>
                <w:kern w:val="0"/>
                <w:sz w:val="24"/>
                <w:lang w:eastAsia="da-DK"/>
                <w14:ligatures w14:val="none"/>
              </w:rPr>
            </w:pPr>
          </w:p>
        </w:tc>
        <w:tc>
          <w:tcPr>
            <w:tcW w:w="0" w:type="auto"/>
            <w:hideMark/>
          </w:tcPr>
          <w:p w14:paraId="1C3E79AE"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23CEC7D4"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ED4CBA8"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5D984848"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02FD65BF" w14:textId="77777777" w:rsidR="00AC42AB" w:rsidRPr="00AC42AB" w:rsidRDefault="00AC42AB" w:rsidP="00AC42AB">
            <w:pPr>
              <w:jc w:val="center"/>
              <w:rPr>
                <w:rFonts w:ascii="Inter" w:eastAsia="Times New Roman" w:hAnsi="Inter" w:cs="Times New Roman"/>
                <w:b w:val="0"/>
                <w:bCs w:val="0"/>
                <w:kern w:val="0"/>
                <w:sz w:val="24"/>
                <w:lang w:eastAsia="da-DK"/>
                <w14:ligatures w14:val="none"/>
              </w:rPr>
            </w:pPr>
          </w:p>
        </w:tc>
        <w:tc>
          <w:tcPr>
            <w:tcW w:w="0" w:type="auto"/>
          </w:tcPr>
          <w:p w14:paraId="4E34F57A"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60BA1FCA"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5F626A63"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47AFC0A6"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3619D6B6" w14:textId="77777777" w:rsidR="00AC42AB" w:rsidRPr="00AC42AB" w:rsidRDefault="00AC42AB" w:rsidP="00AC42AB">
            <w:pPr>
              <w:jc w:val="center"/>
              <w:rPr>
                <w:rFonts w:ascii="Inter" w:eastAsia="Times New Roman" w:hAnsi="Inter" w:cs="Times New Roman"/>
                <w:b w:val="0"/>
                <w:bCs w:val="0"/>
                <w:kern w:val="0"/>
                <w:sz w:val="24"/>
                <w:lang w:eastAsia="da-DK"/>
                <w14:ligatures w14:val="none"/>
              </w:rPr>
            </w:pPr>
          </w:p>
        </w:tc>
        <w:tc>
          <w:tcPr>
            <w:tcW w:w="0" w:type="auto"/>
          </w:tcPr>
          <w:p w14:paraId="184ED4D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2347217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tcPr>
          <w:p w14:paraId="7ADB3C93"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bl>
    <w:p w14:paraId="143326E4" w14:textId="4656D617" w:rsidR="00AC42AB" w:rsidRPr="00AC42AB" w:rsidRDefault="00AC42AB" w:rsidP="00AC42AB">
      <w:pPr>
        <w:rPr>
          <w:rFonts w:ascii="Inter" w:eastAsia="Times New Roman" w:hAnsi="Inter" w:cs="Times New Roman"/>
          <w:kern w:val="0"/>
          <w:sz w:val="24"/>
          <w:lang w:eastAsia="da-DK"/>
          <w14:ligatures w14:val="none"/>
        </w:rPr>
      </w:pPr>
    </w:p>
    <w:p w14:paraId="0967A32B" w14:textId="57F1BB4E" w:rsidR="00AC42AB" w:rsidRPr="00AC42AB" w:rsidRDefault="00AC42AB" w:rsidP="00AC42AB">
      <w:pPr>
        <w:pStyle w:val="Ingenafstand"/>
        <w:rPr>
          <w:sz w:val="30"/>
          <w:szCs w:val="30"/>
          <w:lang w:eastAsia="da-DK"/>
        </w:rPr>
      </w:pPr>
      <w:r w:rsidRPr="00AC42AB">
        <w:rPr>
          <w:sz w:val="30"/>
          <w:szCs w:val="30"/>
          <w:lang w:eastAsia="da-DK"/>
        </w:rPr>
        <w:t>Communication Channels</w:t>
      </w:r>
    </w:p>
    <w:p w14:paraId="67EB4DC9" w14:textId="77777777" w:rsidR="00AC42AB" w:rsidRPr="00AC42AB" w:rsidRDefault="00AC42AB" w:rsidP="00AC42AB">
      <w:pPr>
        <w:numPr>
          <w:ilvl w:val="0"/>
          <w:numId w:val="3"/>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Contract repository (e.g. Teams / SharePoint / CLM):</w:t>
      </w:r>
    </w:p>
    <w:p w14:paraId="4913F574" w14:textId="77777777" w:rsidR="00AC42AB" w:rsidRPr="00AC42AB" w:rsidRDefault="00AC42AB" w:rsidP="00AC42AB">
      <w:pPr>
        <w:numPr>
          <w:ilvl w:val="0"/>
          <w:numId w:val="3"/>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Email (formal notices only):</w:t>
      </w:r>
    </w:p>
    <w:p w14:paraId="5C64B95C" w14:textId="12F24AE3" w:rsidR="00AC42AB" w:rsidRPr="00AC42AB" w:rsidRDefault="00AC42AB" w:rsidP="00AC42AB">
      <w:pPr>
        <w:numPr>
          <w:ilvl w:val="0"/>
          <w:numId w:val="3"/>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Ticketing system (day-to-day operations):</w:t>
      </w:r>
    </w:p>
    <w:p w14:paraId="1F27DEA2" w14:textId="2EFAE911" w:rsidR="00AC42AB" w:rsidRPr="00AC42AB" w:rsidRDefault="00AC42AB" w:rsidP="00AC42AB">
      <w:pPr>
        <w:pStyle w:val="Ingenafstand"/>
        <w:rPr>
          <w:sz w:val="30"/>
          <w:szCs w:val="30"/>
          <w:lang w:eastAsia="da-DK"/>
        </w:rPr>
      </w:pPr>
      <w:r w:rsidRPr="00AC42AB">
        <w:rPr>
          <w:sz w:val="30"/>
          <w:szCs w:val="30"/>
          <w:lang w:eastAsia="da-DK"/>
        </w:rPr>
        <w:t>Record Keeping</w:t>
      </w:r>
    </w:p>
    <w:p w14:paraId="4507F038" w14:textId="77777777" w:rsid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Store the following:</w:t>
      </w:r>
    </w:p>
    <w:p w14:paraId="3BD57574" w14:textId="4BB39FD8" w:rsidR="00AC42AB" w:rsidRPr="00AC42AB" w:rsidRDefault="00AC42AB" w:rsidP="00AC42AB">
      <w:pPr>
        <w:pStyle w:val="Listeafsnit"/>
        <w:numPr>
          <w:ilvl w:val="0"/>
          <w:numId w:val="1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Contract and amendments</w:t>
      </w:r>
    </w:p>
    <w:p w14:paraId="0732A4E8" w14:textId="6A50E105" w:rsidR="00AC42AB" w:rsidRPr="00AC42AB" w:rsidRDefault="00AC42AB" w:rsidP="00AC42AB">
      <w:pPr>
        <w:pStyle w:val="Listeafsnit"/>
        <w:numPr>
          <w:ilvl w:val="0"/>
          <w:numId w:val="1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Risk log</w:t>
      </w:r>
    </w:p>
    <w:p w14:paraId="25E0F2FD" w14:textId="77777777" w:rsidR="00AC42AB" w:rsidRPr="00AC42AB" w:rsidRDefault="00AC42AB" w:rsidP="00AC42AB">
      <w:pPr>
        <w:pStyle w:val="Listeafsnit"/>
        <w:numPr>
          <w:ilvl w:val="0"/>
          <w:numId w:val="1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Decisions</w:t>
      </w:r>
    </w:p>
    <w:p w14:paraId="46ADE654" w14:textId="77777777" w:rsidR="00AC42AB" w:rsidRPr="00AC42AB" w:rsidRDefault="00AC42AB" w:rsidP="00AC42AB">
      <w:pPr>
        <w:pStyle w:val="Listeafsnit"/>
        <w:numPr>
          <w:ilvl w:val="0"/>
          <w:numId w:val="1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Meeting minutes</w:t>
      </w:r>
    </w:p>
    <w:p w14:paraId="0E786E26" w14:textId="755C199C" w:rsidR="00AC42AB" w:rsidRPr="00AC42AB" w:rsidRDefault="00AC42AB" w:rsidP="00AC42AB">
      <w:pPr>
        <w:pStyle w:val="Listeafsnit"/>
        <w:numPr>
          <w:ilvl w:val="0"/>
          <w:numId w:val="11"/>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Reports</w:t>
      </w:r>
    </w:p>
    <w:p w14:paraId="3D2654D6" w14:textId="222A3B85" w:rsidR="00AC42AB" w:rsidRPr="00AC42AB" w:rsidRDefault="00AC42AB" w:rsidP="00AC42AB">
      <w:pPr>
        <w:pStyle w:val="Ingenafstand"/>
        <w:rPr>
          <w:lang w:eastAsia="da-DK"/>
        </w:rPr>
      </w:pPr>
      <w:r w:rsidRPr="00AC42AB">
        <w:rPr>
          <w:lang w:eastAsia="da-DK"/>
        </w:rPr>
        <w:lastRenderedPageBreak/>
        <w:t>Contract Risk Management Plan</w:t>
      </w:r>
    </w:p>
    <w:p w14:paraId="6E817D52" w14:textId="77777777" w:rsidR="00AC42AB" w:rsidRDefault="00AC42AB" w:rsidP="00AC42AB">
      <w:pPr>
        <w:pStyle w:val="Ingenafstand"/>
        <w:rPr>
          <w:sz w:val="30"/>
          <w:szCs w:val="30"/>
          <w:lang w:eastAsia="da-DK"/>
        </w:rPr>
      </w:pPr>
    </w:p>
    <w:p w14:paraId="029175F4" w14:textId="43D571F4" w:rsidR="00AC42AB" w:rsidRPr="00AC42AB" w:rsidRDefault="00AC42AB" w:rsidP="00AC42AB">
      <w:pPr>
        <w:pStyle w:val="Ingenafstand"/>
        <w:rPr>
          <w:sz w:val="30"/>
          <w:szCs w:val="30"/>
          <w:lang w:eastAsia="da-DK"/>
        </w:rPr>
      </w:pPr>
      <w:r w:rsidRPr="00AC42AB">
        <w:rPr>
          <w:sz w:val="30"/>
          <w:szCs w:val="30"/>
          <w:lang w:eastAsia="da-DK"/>
        </w:rPr>
        <w:t>Risk Ownership</w:t>
      </w:r>
    </w:p>
    <w:p w14:paraId="2166CDCF" w14:textId="77777777" w:rsidR="00AC42AB" w:rsidRPr="00AC42AB" w:rsidRDefault="00AC42AB" w:rsidP="00AC42AB">
      <w:pPr>
        <w:spacing w:before="100" w:beforeAutospacing="1" w:after="100" w:afterAutospacing="1"/>
        <w:rPr>
          <w:rFonts w:ascii="Inter" w:eastAsia="Times New Roman" w:hAnsi="Inter" w:cs="Times New Roman"/>
          <w:b/>
          <w:bCs/>
          <w:kern w:val="0"/>
          <w:sz w:val="24"/>
          <w:lang w:eastAsia="da-DK"/>
          <w14:ligatures w14:val="none"/>
        </w:rPr>
      </w:pPr>
      <w:r w:rsidRPr="00AC42AB">
        <w:rPr>
          <w:rFonts w:ascii="Inter" w:eastAsia="Times New Roman" w:hAnsi="Inter" w:cs="Times New Roman"/>
          <w:b/>
          <w:bCs/>
          <w:kern w:val="0"/>
          <w:sz w:val="24"/>
          <w:lang w:eastAsia="da-DK"/>
          <w14:ligatures w14:val="none"/>
        </w:rPr>
        <w:t>Risk Log Owner:</w:t>
      </w:r>
    </w:p>
    <w:p w14:paraId="7FF25291" w14:textId="78B1B144" w:rsidR="00AC42AB" w:rsidRPr="00AC42AB" w:rsidRDefault="00AC42AB" w:rsidP="00AC42AB">
      <w:pPr>
        <w:rPr>
          <w:rFonts w:ascii="Inter" w:eastAsia="Times New Roman" w:hAnsi="Inter" w:cs="Times New Roman"/>
          <w:kern w:val="0"/>
          <w:sz w:val="24"/>
          <w:lang w:eastAsia="da-DK"/>
          <w14:ligatures w14:val="none"/>
        </w:rPr>
      </w:pPr>
    </w:p>
    <w:p w14:paraId="0E5689C0" w14:textId="2CFEB278" w:rsidR="00AC42AB" w:rsidRPr="00AC42AB" w:rsidRDefault="00AC42AB" w:rsidP="00AC42AB">
      <w:pPr>
        <w:pStyle w:val="Ingenafstand"/>
        <w:rPr>
          <w:sz w:val="30"/>
          <w:szCs w:val="30"/>
          <w:lang w:eastAsia="da-DK"/>
        </w:rPr>
      </w:pPr>
      <w:r w:rsidRPr="00AC42AB">
        <w:rPr>
          <w:sz w:val="30"/>
          <w:szCs w:val="30"/>
          <w:lang w:eastAsia="da-DK"/>
        </w:rPr>
        <w:t>Risk Process</w:t>
      </w:r>
    </w:p>
    <w:p w14:paraId="28EF5501" w14:textId="77777777" w:rsidR="00AC42AB" w:rsidRPr="00AC42AB" w:rsidRDefault="00AC42AB" w:rsidP="00AC42AB">
      <w:pPr>
        <w:numPr>
          <w:ilvl w:val="0"/>
          <w:numId w:val="4"/>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Update frequency:</w:t>
      </w:r>
    </w:p>
    <w:p w14:paraId="009CE16E" w14:textId="77777777" w:rsidR="00AC42AB" w:rsidRPr="00AC42AB" w:rsidRDefault="00AC42AB" w:rsidP="00AC42AB">
      <w:pPr>
        <w:numPr>
          <w:ilvl w:val="0"/>
          <w:numId w:val="4"/>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Where risk is handled (e.g. governance forum):</w:t>
      </w:r>
    </w:p>
    <w:p w14:paraId="77E4005F" w14:textId="6C5A5BBE" w:rsidR="00AC42AB" w:rsidRPr="00AC42AB" w:rsidRDefault="00AC42AB" w:rsidP="00AC42AB">
      <w:pPr>
        <w:numPr>
          <w:ilvl w:val="0"/>
          <w:numId w:val="4"/>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Escalation criteria:</w:t>
      </w:r>
    </w:p>
    <w:p w14:paraId="00EF3DBB" w14:textId="1CED773F" w:rsidR="00AC42AB" w:rsidRPr="00AC42AB" w:rsidRDefault="00AC42AB" w:rsidP="00AC42AB">
      <w:pPr>
        <w:pStyle w:val="Ingenafstand"/>
        <w:rPr>
          <w:sz w:val="30"/>
          <w:szCs w:val="30"/>
          <w:lang w:eastAsia="da-DK"/>
        </w:rPr>
      </w:pPr>
      <w:r w:rsidRPr="00AC42AB">
        <w:rPr>
          <w:sz w:val="30"/>
          <w:szCs w:val="30"/>
          <w:lang w:eastAsia="da-DK"/>
        </w:rPr>
        <w:t>Risk Integration</w:t>
      </w:r>
    </w:p>
    <w:p w14:paraId="751FD85E" w14:textId="77777777" w:rsidR="00AC42AB" w:rsidRPr="00AC42AB" w:rsidRDefault="00AC42AB" w:rsidP="00AC42AB">
      <w:pPr>
        <w:numPr>
          <w:ilvl w:val="0"/>
          <w:numId w:val="5"/>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Link to renewal strategy:</w:t>
      </w:r>
    </w:p>
    <w:p w14:paraId="61BC7925" w14:textId="77777777" w:rsidR="00AC42AB" w:rsidRPr="00AC42AB" w:rsidRDefault="00AC42AB" w:rsidP="00AC42AB">
      <w:pPr>
        <w:numPr>
          <w:ilvl w:val="0"/>
          <w:numId w:val="5"/>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Link to exit planning:</w:t>
      </w:r>
    </w:p>
    <w:p w14:paraId="16807482" w14:textId="75B71721" w:rsidR="00AC42AB" w:rsidRDefault="00AC42AB" w:rsidP="00AC42AB">
      <w:pPr>
        <w:rPr>
          <w:rFonts w:ascii="Inter" w:eastAsia="Times New Roman" w:hAnsi="Inter" w:cs="Times New Roman"/>
          <w:kern w:val="0"/>
          <w:sz w:val="24"/>
          <w:lang w:eastAsia="da-DK"/>
          <w14:ligatures w14:val="none"/>
        </w:rPr>
      </w:pPr>
    </w:p>
    <w:p w14:paraId="59E57DB4" w14:textId="77777777" w:rsidR="00AC42AB" w:rsidRDefault="00AC42AB" w:rsidP="00AC42AB">
      <w:pPr>
        <w:rPr>
          <w:rFonts w:ascii="Inter" w:eastAsia="Times New Roman" w:hAnsi="Inter" w:cs="Times New Roman"/>
          <w:kern w:val="0"/>
          <w:sz w:val="24"/>
          <w:lang w:eastAsia="da-DK"/>
          <w14:ligatures w14:val="none"/>
        </w:rPr>
      </w:pPr>
    </w:p>
    <w:p w14:paraId="14100414" w14:textId="77777777" w:rsidR="00AC42AB" w:rsidRDefault="00AC42AB" w:rsidP="00AC42AB">
      <w:pPr>
        <w:rPr>
          <w:rFonts w:ascii="Inter" w:eastAsia="Times New Roman" w:hAnsi="Inter" w:cs="Times New Roman"/>
          <w:kern w:val="0"/>
          <w:sz w:val="24"/>
          <w:lang w:eastAsia="da-DK"/>
          <w14:ligatures w14:val="none"/>
        </w:rPr>
      </w:pPr>
    </w:p>
    <w:p w14:paraId="532C4011" w14:textId="77777777" w:rsidR="00AC42AB" w:rsidRDefault="00AC42AB" w:rsidP="00AC42AB">
      <w:pPr>
        <w:rPr>
          <w:rFonts w:ascii="Inter" w:eastAsia="Times New Roman" w:hAnsi="Inter" w:cs="Times New Roman"/>
          <w:kern w:val="0"/>
          <w:sz w:val="24"/>
          <w:lang w:eastAsia="da-DK"/>
          <w14:ligatures w14:val="none"/>
        </w:rPr>
      </w:pPr>
    </w:p>
    <w:p w14:paraId="726B91C0" w14:textId="77777777" w:rsidR="00AC42AB" w:rsidRDefault="00AC42AB" w:rsidP="00AC42AB">
      <w:pPr>
        <w:rPr>
          <w:rFonts w:ascii="Inter" w:eastAsia="Times New Roman" w:hAnsi="Inter" w:cs="Times New Roman"/>
          <w:kern w:val="0"/>
          <w:sz w:val="24"/>
          <w:lang w:eastAsia="da-DK"/>
          <w14:ligatures w14:val="none"/>
        </w:rPr>
      </w:pPr>
    </w:p>
    <w:p w14:paraId="1B57753D" w14:textId="77777777" w:rsidR="00AC42AB" w:rsidRDefault="00AC42AB" w:rsidP="00AC42AB">
      <w:pPr>
        <w:rPr>
          <w:rFonts w:ascii="Inter" w:eastAsia="Times New Roman" w:hAnsi="Inter" w:cs="Times New Roman"/>
          <w:kern w:val="0"/>
          <w:sz w:val="24"/>
          <w:lang w:eastAsia="da-DK"/>
          <w14:ligatures w14:val="none"/>
        </w:rPr>
      </w:pPr>
    </w:p>
    <w:p w14:paraId="06577C61" w14:textId="77777777" w:rsidR="00AC42AB" w:rsidRDefault="00AC42AB" w:rsidP="00AC42AB">
      <w:pPr>
        <w:rPr>
          <w:rFonts w:ascii="Inter" w:eastAsia="Times New Roman" w:hAnsi="Inter" w:cs="Times New Roman"/>
          <w:kern w:val="0"/>
          <w:sz w:val="24"/>
          <w:lang w:eastAsia="da-DK"/>
          <w14:ligatures w14:val="none"/>
        </w:rPr>
      </w:pPr>
    </w:p>
    <w:p w14:paraId="1400885B" w14:textId="77777777" w:rsidR="00AC42AB" w:rsidRDefault="00AC42AB" w:rsidP="00AC42AB">
      <w:pPr>
        <w:rPr>
          <w:rFonts w:ascii="Inter" w:eastAsia="Times New Roman" w:hAnsi="Inter" w:cs="Times New Roman"/>
          <w:kern w:val="0"/>
          <w:sz w:val="24"/>
          <w:lang w:eastAsia="da-DK"/>
          <w14:ligatures w14:val="none"/>
        </w:rPr>
      </w:pPr>
    </w:p>
    <w:p w14:paraId="6C384BBA" w14:textId="77777777" w:rsidR="00AC42AB" w:rsidRDefault="00AC42AB" w:rsidP="00AC42AB">
      <w:pPr>
        <w:rPr>
          <w:rFonts w:ascii="Inter" w:eastAsia="Times New Roman" w:hAnsi="Inter" w:cs="Times New Roman"/>
          <w:kern w:val="0"/>
          <w:sz w:val="24"/>
          <w:lang w:eastAsia="da-DK"/>
          <w14:ligatures w14:val="none"/>
        </w:rPr>
      </w:pPr>
    </w:p>
    <w:p w14:paraId="020F18F6" w14:textId="77777777" w:rsidR="00AC42AB" w:rsidRDefault="00AC42AB" w:rsidP="00AC42AB">
      <w:pPr>
        <w:rPr>
          <w:rFonts w:ascii="Inter" w:eastAsia="Times New Roman" w:hAnsi="Inter" w:cs="Times New Roman"/>
          <w:kern w:val="0"/>
          <w:sz w:val="24"/>
          <w:lang w:eastAsia="da-DK"/>
          <w14:ligatures w14:val="none"/>
        </w:rPr>
      </w:pPr>
    </w:p>
    <w:p w14:paraId="0495DBD3" w14:textId="77777777" w:rsidR="00AC42AB" w:rsidRPr="00AC42AB" w:rsidRDefault="00AC42AB" w:rsidP="00AC42AB">
      <w:pPr>
        <w:rPr>
          <w:rFonts w:ascii="Inter" w:eastAsia="Times New Roman" w:hAnsi="Inter" w:cs="Times New Roman"/>
          <w:kern w:val="0"/>
          <w:sz w:val="24"/>
          <w:lang w:eastAsia="da-DK"/>
          <w14:ligatures w14:val="none"/>
        </w:rPr>
      </w:pPr>
    </w:p>
    <w:p w14:paraId="5423201C" w14:textId="77777777" w:rsidR="00AC42AB" w:rsidRDefault="00AC42AB" w:rsidP="00AC42AB">
      <w:pPr>
        <w:pStyle w:val="Ingenafstand"/>
        <w:rPr>
          <w:lang w:eastAsia="da-DK"/>
        </w:rPr>
      </w:pPr>
    </w:p>
    <w:p w14:paraId="59026090" w14:textId="65219377" w:rsidR="00AC42AB" w:rsidRPr="00AC42AB" w:rsidRDefault="00AC42AB" w:rsidP="00AC42AB">
      <w:pPr>
        <w:pStyle w:val="Ingenafstand"/>
        <w:rPr>
          <w:lang w:eastAsia="da-DK"/>
        </w:rPr>
      </w:pPr>
      <w:r w:rsidRPr="00AC42AB">
        <w:rPr>
          <w:lang w:eastAsia="da-DK"/>
        </w:rPr>
        <w:t>Contract Review Plan</w:t>
      </w:r>
    </w:p>
    <w:p w14:paraId="2EB26CDB" w14:textId="77777777" w:rsidR="00AC42AB" w:rsidRDefault="00AC42AB" w:rsidP="00AC42AB">
      <w:pPr>
        <w:pStyle w:val="Ingenafstand"/>
        <w:rPr>
          <w:sz w:val="30"/>
          <w:szCs w:val="30"/>
          <w:lang w:eastAsia="da-DK"/>
        </w:rPr>
      </w:pPr>
    </w:p>
    <w:p w14:paraId="4B3F5D23" w14:textId="022709DF" w:rsidR="00AC42AB" w:rsidRPr="00AC42AB" w:rsidRDefault="00AC42AB" w:rsidP="00AC42AB">
      <w:pPr>
        <w:pStyle w:val="Ingenafstand"/>
        <w:rPr>
          <w:sz w:val="30"/>
          <w:szCs w:val="30"/>
          <w:lang w:eastAsia="da-DK"/>
        </w:rPr>
      </w:pPr>
      <w:r w:rsidRPr="00AC42AB">
        <w:rPr>
          <w:sz w:val="30"/>
          <w:szCs w:val="30"/>
          <w:lang w:eastAsia="da-DK"/>
        </w:rPr>
        <w:t>Annual Contract Review</w:t>
      </w:r>
    </w:p>
    <w:p w14:paraId="4CBF15F0" w14:textId="41DA431D" w:rsidR="00170432"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b/>
          <w:bCs/>
          <w:kern w:val="0"/>
          <w:sz w:val="24"/>
          <w:lang w:eastAsia="da-DK"/>
          <w14:ligatures w14:val="none"/>
        </w:rPr>
        <w:t>Review the following areas:</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Scope</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SLAs / performance</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Pricing / cost</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Customer obligations</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Security / compliance</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Exit readiness</w:t>
      </w:r>
      <w:r w:rsidR="00170432">
        <w:rPr>
          <w:rFonts w:ascii="Inter" w:eastAsia="Times New Roman" w:hAnsi="Inter" w:cs="Times New Roman"/>
          <w:kern w:val="0"/>
          <w:sz w:val="24"/>
          <w:lang w:eastAsia="da-DK"/>
          <w14:ligatures w14:val="none"/>
        </w:rPr>
        <w:br/>
      </w:r>
      <w:r w:rsidR="00170432" w:rsidRPr="00AC42AB">
        <w:rPr>
          <w:rFonts w:ascii="Segoe UI Symbol" w:eastAsia="Times New Roman" w:hAnsi="Segoe UI Symbol" w:cs="Segoe UI Symbol"/>
          <w:kern w:val="0"/>
          <w:sz w:val="24"/>
          <w:lang w:eastAsia="da-DK"/>
          <w14:ligatures w14:val="none"/>
        </w:rPr>
        <w:t>☐</w:t>
      </w:r>
      <w:r w:rsidR="00170432" w:rsidRPr="00AC42AB">
        <w:rPr>
          <w:rFonts w:ascii="Inter" w:eastAsia="Times New Roman" w:hAnsi="Inter" w:cs="Times New Roman"/>
          <w:kern w:val="0"/>
          <w:sz w:val="24"/>
          <w:lang w:eastAsia="da-DK"/>
          <w14:ligatures w14:val="none"/>
        </w:rPr>
        <w:t xml:space="preserve"> E</w:t>
      </w:r>
      <w:r w:rsidR="00170432">
        <w:rPr>
          <w:rFonts w:ascii="Inter" w:eastAsia="Times New Roman" w:hAnsi="Inter" w:cs="Times New Roman"/>
          <w:kern w:val="0"/>
          <w:sz w:val="24"/>
          <w:lang w:eastAsia="da-DK"/>
          <w14:ligatures w14:val="none"/>
        </w:rPr>
        <w:t>tc.</w:t>
      </w:r>
    </w:p>
    <w:p w14:paraId="5162A7A5" w14:textId="77777777" w:rsidR="00F033F8" w:rsidRPr="00AC42AB" w:rsidRDefault="00F033F8" w:rsidP="00AC42AB">
      <w:pPr>
        <w:spacing w:before="100" w:beforeAutospacing="1" w:after="100" w:afterAutospacing="1"/>
        <w:rPr>
          <w:rFonts w:ascii="Inter" w:eastAsia="Times New Roman" w:hAnsi="Inter" w:cs="Times New Roman"/>
          <w:kern w:val="0"/>
          <w:sz w:val="24"/>
          <w:lang w:eastAsia="da-DK"/>
          <w14:ligatures w14:val="none"/>
        </w:rPr>
      </w:pPr>
    </w:p>
    <w:p w14:paraId="153BE2EB" w14:textId="57B9D9F9" w:rsidR="00AC42AB" w:rsidRPr="00AC42AB" w:rsidRDefault="00AC42AB" w:rsidP="00AC42AB">
      <w:pPr>
        <w:pStyle w:val="Ingenafstand"/>
        <w:rPr>
          <w:sz w:val="30"/>
          <w:szCs w:val="30"/>
          <w:lang w:eastAsia="da-DK"/>
        </w:rPr>
      </w:pPr>
      <w:r w:rsidRPr="00AC42AB">
        <w:rPr>
          <w:sz w:val="30"/>
          <w:szCs w:val="30"/>
          <w:lang w:eastAsia="da-DK"/>
        </w:rPr>
        <w:t>Business Case Tracking</w:t>
      </w:r>
    </w:p>
    <w:p w14:paraId="357D0F56" w14:textId="77777777" w:rsidR="00AC42AB" w:rsidRPr="00AC42AB" w:rsidRDefault="00AC42AB" w:rsidP="00AC42AB">
      <w:pPr>
        <w:numPr>
          <w:ilvl w:val="0"/>
          <w:numId w:val="6"/>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Link to business case:</w:t>
      </w:r>
    </w:p>
    <w:p w14:paraId="3F719598" w14:textId="4F114620" w:rsidR="00AC42AB" w:rsidRPr="00F033F8" w:rsidRDefault="00AC42AB" w:rsidP="00AC42AB">
      <w:pPr>
        <w:numPr>
          <w:ilvl w:val="0"/>
          <w:numId w:val="6"/>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Benefit realization tracking method:</w:t>
      </w:r>
    </w:p>
    <w:p w14:paraId="05FEB83B" w14:textId="72EE6A51" w:rsidR="00AC42AB" w:rsidRPr="00AC42AB" w:rsidRDefault="00AC42AB" w:rsidP="00AC42AB">
      <w:pPr>
        <w:pStyle w:val="Ingenafstand"/>
        <w:rPr>
          <w:rFonts w:eastAsia="Times New Roman" w:cs="Times New Roman"/>
          <w:kern w:val="0"/>
          <w:sz w:val="30"/>
          <w:szCs w:val="30"/>
          <w:lang w:eastAsia="da-DK"/>
          <w14:ligatures w14:val="none"/>
        </w:rPr>
      </w:pPr>
      <w:r w:rsidRPr="00AC42AB">
        <w:rPr>
          <w:sz w:val="30"/>
          <w:szCs w:val="30"/>
          <w:lang w:eastAsia="da-DK"/>
        </w:rPr>
        <w:t>Use of Review Output</w:t>
      </w:r>
    </w:p>
    <w:p w14:paraId="17EE5A85" w14:textId="77777777" w:rsidR="00AC42AB" w:rsidRPr="00AC42AB" w:rsidRDefault="00AC42AB" w:rsidP="00AC42AB">
      <w:pPr>
        <w:numPr>
          <w:ilvl w:val="0"/>
          <w:numId w:val="7"/>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Contract changes:</w:t>
      </w:r>
    </w:p>
    <w:p w14:paraId="2E1364CD" w14:textId="77777777" w:rsidR="00AC42AB" w:rsidRPr="00AC42AB" w:rsidRDefault="00AC42AB" w:rsidP="00AC42AB">
      <w:pPr>
        <w:numPr>
          <w:ilvl w:val="0"/>
          <w:numId w:val="7"/>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Governance adjustments:</w:t>
      </w:r>
    </w:p>
    <w:p w14:paraId="390EE710" w14:textId="77777777" w:rsidR="00AC42AB" w:rsidRPr="00AC42AB" w:rsidRDefault="00AC42AB" w:rsidP="00AC42AB">
      <w:pPr>
        <w:numPr>
          <w:ilvl w:val="0"/>
          <w:numId w:val="7"/>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Input to future sourcing:</w:t>
      </w:r>
    </w:p>
    <w:p w14:paraId="6332F872" w14:textId="77777777" w:rsidR="00AC42AB" w:rsidRDefault="00AC42AB" w:rsidP="00AC42AB">
      <w:pPr>
        <w:rPr>
          <w:rFonts w:ascii="Inter" w:eastAsia="Times New Roman" w:hAnsi="Inter" w:cs="Times New Roman"/>
          <w:kern w:val="0"/>
          <w:sz w:val="24"/>
          <w:lang w:eastAsia="da-DK"/>
          <w14:ligatures w14:val="none"/>
        </w:rPr>
      </w:pPr>
    </w:p>
    <w:p w14:paraId="57009498" w14:textId="12C3D87D" w:rsidR="00AC42AB" w:rsidRPr="00AC42AB" w:rsidRDefault="00AC42AB" w:rsidP="00AC42AB">
      <w:pPr>
        <w:pStyle w:val="Ingenafstand"/>
        <w:rPr>
          <w:lang w:eastAsia="da-DK"/>
        </w:rPr>
      </w:pPr>
      <w:r w:rsidRPr="00AC42AB">
        <w:rPr>
          <w:lang w:eastAsia="da-DK"/>
        </w:rPr>
        <w:lastRenderedPageBreak/>
        <w:t>Yearly Wheel (Planning Overview)</w:t>
      </w:r>
    </w:p>
    <w:p w14:paraId="2ADC782D" w14:textId="77777777" w:rsidR="00AC42AB" w:rsidRDefault="00AC42AB" w:rsidP="00AC42AB">
      <w:pPr>
        <w:pStyle w:val="Ingenafstand"/>
        <w:rPr>
          <w:sz w:val="30"/>
          <w:szCs w:val="30"/>
          <w:lang w:eastAsia="da-DK"/>
        </w:rPr>
      </w:pPr>
    </w:p>
    <w:p w14:paraId="4C515D31" w14:textId="53D198B7" w:rsidR="00AC42AB" w:rsidRDefault="00AC42AB" w:rsidP="00AC42AB">
      <w:pPr>
        <w:pStyle w:val="Ingenafstand"/>
        <w:rPr>
          <w:sz w:val="30"/>
          <w:szCs w:val="30"/>
          <w:lang w:eastAsia="da-DK"/>
        </w:rPr>
      </w:pPr>
      <w:r w:rsidRPr="00AC42AB">
        <w:rPr>
          <w:sz w:val="30"/>
          <w:szCs w:val="30"/>
          <w:lang w:eastAsia="da-DK"/>
        </w:rPr>
        <w:t>Key Activities</w:t>
      </w:r>
    </w:p>
    <w:p w14:paraId="4CD65A39" w14:textId="77777777" w:rsidR="00AC42AB" w:rsidRPr="00AC42AB" w:rsidRDefault="00AC42AB" w:rsidP="00AC42AB">
      <w:pPr>
        <w:pStyle w:val="Ingenafstand"/>
        <w:rPr>
          <w:sz w:val="30"/>
          <w:szCs w:val="30"/>
          <w:lang w:eastAsia="da-DK"/>
        </w:rPr>
      </w:pPr>
    </w:p>
    <w:tbl>
      <w:tblPr>
        <w:tblStyle w:val="Gittertabel1-lys"/>
        <w:tblW w:w="0" w:type="auto"/>
        <w:tblLook w:val="04A0" w:firstRow="1" w:lastRow="0" w:firstColumn="1" w:lastColumn="0" w:noHBand="0" w:noVBand="1"/>
      </w:tblPr>
      <w:tblGrid>
        <w:gridCol w:w="3328"/>
        <w:gridCol w:w="1480"/>
        <w:gridCol w:w="996"/>
        <w:gridCol w:w="956"/>
        <w:gridCol w:w="1162"/>
      </w:tblGrid>
      <w:tr w:rsidR="00AC42AB" w:rsidRPr="00AC42AB" w14:paraId="3B2A467E"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0EFB3" w14:textId="77777777" w:rsidR="00AC42AB" w:rsidRPr="00AC42AB" w:rsidRDefault="00AC42AB" w:rsidP="00AC42AB">
            <w:pPr>
              <w:jc w:val="center"/>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Activity</w:t>
            </w:r>
          </w:p>
        </w:tc>
        <w:tc>
          <w:tcPr>
            <w:tcW w:w="0" w:type="auto"/>
            <w:hideMark/>
          </w:tcPr>
          <w:p w14:paraId="4FA88A22"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Frequency</w:t>
            </w:r>
          </w:p>
        </w:tc>
        <w:tc>
          <w:tcPr>
            <w:tcW w:w="0" w:type="auto"/>
            <w:hideMark/>
          </w:tcPr>
          <w:p w14:paraId="0FC8079B"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Owner</w:t>
            </w:r>
          </w:p>
        </w:tc>
        <w:tc>
          <w:tcPr>
            <w:tcW w:w="0" w:type="auto"/>
            <w:hideMark/>
          </w:tcPr>
          <w:p w14:paraId="07D88334"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Inputs</w:t>
            </w:r>
          </w:p>
        </w:tc>
        <w:tc>
          <w:tcPr>
            <w:tcW w:w="0" w:type="auto"/>
            <w:hideMark/>
          </w:tcPr>
          <w:p w14:paraId="182E16B8" w14:textId="77777777" w:rsidR="00AC42AB" w:rsidRPr="00AC42AB" w:rsidRDefault="00AC42AB" w:rsidP="00AC42AB">
            <w:pPr>
              <w:jc w:val="cente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Outputs</w:t>
            </w:r>
          </w:p>
        </w:tc>
      </w:tr>
      <w:tr w:rsidR="00AC42AB" w:rsidRPr="00AC42AB" w14:paraId="126A18BC"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5FDF2BB5"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Operational Review</w:t>
            </w:r>
          </w:p>
        </w:tc>
        <w:tc>
          <w:tcPr>
            <w:tcW w:w="0" w:type="auto"/>
            <w:hideMark/>
          </w:tcPr>
          <w:p w14:paraId="0F9CBA1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Monthly</w:t>
            </w:r>
          </w:p>
        </w:tc>
        <w:tc>
          <w:tcPr>
            <w:tcW w:w="0" w:type="auto"/>
            <w:hideMark/>
          </w:tcPr>
          <w:p w14:paraId="0A9BB716"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2CB7959"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22FB013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1D9E92EE"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0B43ACE8"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Tactical Meeting</w:t>
            </w:r>
          </w:p>
        </w:tc>
        <w:tc>
          <w:tcPr>
            <w:tcW w:w="0" w:type="auto"/>
            <w:hideMark/>
          </w:tcPr>
          <w:p w14:paraId="3E4CF422"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Quarterly</w:t>
            </w:r>
          </w:p>
        </w:tc>
        <w:tc>
          <w:tcPr>
            <w:tcW w:w="0" w:type="auto"/>
            <w:hideMark/>
          </w:tcPr>
          <w:p w14:paraId="293E8A8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5F543BA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3D811F6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22C52871"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67776623"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Risk &amp; Security Review</w:t>
            </w:r>
          </w:p>
        </w:tc>
        <w:tc>
          <w:tcPr>
            <w:tcW w:w="0" w:type="auto"/>
            <w:hideMark/>
          </w:tcPr>
          <w:p w14:paraId="6A9636F6"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Half-yearly</w:t>
            </w:r>
          </w:p>
        </w:tc>
        <w:tc>
          <w:tcPr>
            <w:tcW w:w="0" w:type="auto"/>
            <w:hideMark/>
          </w:tcPr>
          <w:p w14:paraId="1FC76AF0"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405E3E6C"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7A8D88C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AC42AB" w14:paraId="294787A4"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00AD2AFB" w14:textId="77777777" w:rsidR="00AC42AB" w:rsidRPr="00AC42AB" w:rsidRDefault="00AC42AB" w:rsidP="00AC42AB">
            <w:pPr>
              <w:rPr>
                <w:rFonts w:ascii="Inter" w:eastAsia="Times New Roman" w:hAnsi="Inter" w:cs="Times New Roman"/>
                <w:b w:val="0"/>
                <w:bCs w:val="0"/>
                <w:kern w:val="0"/>
                <w:sz w:val="24"/>
                <w:lang w:eastAsia="da-DK"/>
                <w14:ligatures w14:val="none"/>
              </w:rPr>
            </w:pPr>
            <w:r w:rsidRPr="00AC42AB">
              <w:rPr>
                <w:rFonts w:ascii="Inter" w:eastAsia="Times New Roman" w:hAnsi="Inter" w:cs="Times New Roman"/>
                <w:b w:val="0"/>
                <w:bCs w:val="0"/>
                <w:kern w:val="0"/>
                <w:sz w:val="24"/>
                <w:lang w:eastAsia="da-DK"/>
                <w14:ligatures w14:val="none"/>
              </w:rPr>
              <w:t>Strategic / Contract Review</w:t>
            </w:r>
          </w:p>
        </w:tc>
        <w:tc>
          <w:tcPr>
            <w:tcW w:w="0" w:type="auto"/>
            <w:hideMark/>
          </w:tcPr>
          <w:p w14:paraId="0E568DF1"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Annual</w:t>
            </w:r>
          </w:p>
        </w:tc>
        <w:tc>
          <w:tcPr>
            <w:tcW w:w="0" w:type="auto"/>
            <w:hideMark/>
          </w:tcPr>
          <w:p w14:paraId="2990173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17D774F5"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0" w:type="auto"/>
            <w:hideMark/>
          </w:tcPr>
          <w:p w14:paraId="3FAEA047" w14:textId="77777777" w:rsidR="00AC42AB" w:rsidRPr="00AC42AB"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bl>
    <w:p w14:paraId="382B7785" w14:textId="065CD0EB" w:rsidR="00AC42AB" w:rsidRPr="00AC42AB" w:rsidRDefault="00AC42AB" w:rsidP="00AC42AB">
      <w:pPr>
        <w:rPr>
          <w:rFonts w:ascii="Inter" w:eastAsia="Times New Roman" w:hAnsi="Inter" w:cs="Times New Roman"/>
          <w:kern w:val="0"/>
          <w:sz w:val="24"/>
          <w:lang w:eastAsia="da-DK"/>
          <w14:ligatures w14:val="none"/>
        </w:rPr>
      </w:pPr>
    </w:p>
    <w:p w14:paraId="7694F418" w14:textId="14DECA31" w:rsidR="00AC42AB" w:rsidRPr="00AC42AB" w:rsidRDefault="00AC42AB" w:rsidP="00AC42AB">
      <w:pPr>
        <w:pStyle w:val="Ingenafstand"/>
        <w:rPr>
          <w:sz w:val="30"/>
          <w:szCs w:val="30"/>
          <w:lang w:eastAsia="da-DK"/>
        </w:rPr>
      </w:pPr>
      <w:r w:rsidRPr="00AC42AB">
        <w:rPr>
          <w:sz w:val="30"/>
          <w:szCs w:val="30"/>
          <w:lang w:eastAsia="da-DK"/>
        </w:rPr>
        <w:t>Planning &amp; Deadlines</w:t>
      </w:r>
    </w:p>
    <w:p w14:paraId="4B652132" w14:textId="77777777" w:rsidR="00AC42AB" w:rsidRPr="00AC42AB" w:rsidRDefault="00AC42AB" w:rsidP="00AC42AB">
      <w:pPr>
        <w:numPr>
          <w:ilvl w:val="0"/>
          <w:numId w:val="8"/>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Internal preparation deadlines:</w:t>
      </w:r>
    </w:p>
    <w:p w14:paraId="01B76B56" w14:textId="77777777" w:rsidR="00AC42AB" w:rsidRPr="00AC42AB" w:rsidRDefault="00AC42AB" w:rsidP="00AC42AB">
      <w:pPr>
        <w:numPr>
          <w:ilvl w:val="0"/>
          <w:numId w:val="8"/>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Required data inputs:</w:t>
      </w:r>
    </w:p>
    <w:p w14:paraId="749D727E" w14:textId="77777777" w:rsidR="00AC42AB" w:rsidRPr="00AC42AB" w:rsidRDefault="00AC42AB" w:rsidP="00AC42AB">
      <w:pPr>
        <w:numPr>
          <w:ilvl w:val="0"/>
          <w:numId w:val="8"/>
        </w:numPr>
        <w:spacing w:before="100" w:beforeAutospacing="1" w:after="100" w:afterAutospacing="1"/>
        <w:rPr>
          <w:rFonts w:ascii="Inter" w:eastAsia="Times New Roman" w:hAnsi="Inter" w:cs="Times New Roman"/>
          <w:kern w:val="0"/>
          <w:sz w:val="24"/>
          <w:lang w:eastAsia="da-DK"/>
          <w14:ligatures w14:val="none"/>
        </w:rPr>
      </w:pPr>
      <w:r w:rsidRPr="00AC42AB">
        <w:rPr>
          <w:rFonts w:ascii="Inter" w:eastAsia="Times New Roman" w:hAnsi="Inter" w:cs="Times New Roman"/>
          <w:kern w:val="0"/>
          <w:sz w:val="24"/>
          <w:lang w:eastAsia="da-DK"/>
          <w14:ligatures w14:val="none"/>
        </w:rPr>
        <w:t>Pre-meeting alignment activities:</w:t>
      </w:r>
    </w:p>
    <w:p w14:paraId="573E4B14" w14:textId="41FF6A5B" w:rsidR="00AC42AB" w:rsidRPr="00AC42AB" w:rsidRDefault="00AC42AB" w:rsidP="00AC42AB">
      <w:pPr>
        <w:rPr>
          <w:rFonts w:ascii="Inter" w:eastAsia="Times New Roman" w:hAnsi="Inter" w:cs="Times New Roman"/>
          <w:kern w:val="0"/>
          <w:sz w:val="24"/>
          <w:lang w:eastAsia="da-DK"/>
          <w14:ligatures w14:val="none"/>
        </w:rPr>
      </w:pPr>
    </w:p>
    <w:p w14:paraId="0BD3200D" w14:textId="65209523" w:rsidR="00AC42AB" w:rsidRPr="00AC42AB" w:rsidRDefault="00AC42AB" w:rsidP="00AC42AB">
      <w:pPr>
        <w:pStyle w:val="Ingenafstand"/>
        <w:rPr>
          <w:sz w:val="30"/>
          <w:szCs w:val="30"/>
          <w:lang w:eastAsia="da-DK"/>
        </w:rPr>
      </w:pPr>
      <w:r w:rsidRPr="00AC42AB">
        <w:rPr>
          <w:sz w:val="30"/>
          <w:szCs w:val="30"/>
          <w:lang w:eastAsia="da-DK"/>
        </w:rPr>
        <w:t>Final Alignment</w:t>
      </w:r>
    </w:p>
    <w:p w14:paraId="3D8147C6" w14:textId="77777777" w:rsidR="00AC42AB" w:rsidRP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Roles and responsibilities are clearly defined</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Governance structure is agreed with supplier</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Communication and reporting are aligned</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Risk management is operational</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Review process is defined</w:t>
      </w:r>
      <w:r w:rsidRPr="00AC42AB">
        <w:rPr>
          <w:rFonts w:ascii="Inter" w:eastAsia="Times New Roman" w:hAnsi="Inter" w:cs="Times New Roman"/>
          <w:kern w:val="0"/>
          <w:sz w:val="24"/>
          <w:lang w:eastAsia="da-DK"/>
          <w14:ligatures w14:val="none"/>
        </w:rPr>
        <w:br/>
      </w:r>
      <w:r w:rsidRPr="00AC42AB">
        <w:rPr>
          <w:rFonts w:ascii="Segoe UI Symbol" w:eastAsia="Times New Roman" w:hAnsi="Segoe UI Symbol" w:cs="Segoe UI Symbol"/>
          <w:kern w:val="0"/>
          <w:sz w:val="24"/>
          <w:lang w:eastAsia="da-DK"/>
          <w14:ligatures w14:val="none"/>
        </w:rPr>
        <w:t>☐</w:t>
      </w:r>
      <w:r w:rsidRPr="00AC42AB">
        <w:rPr>
          <w:rFonts w:ascii="Inter" w:eastAsia="Times New Roman" w:hAnsi="Inter" w:cs="Times New Roman"/>
          <w:kern w:val="0"/>
          <w:sz w:val="24"/>
          <w:lang w:eastAsia="da-DK"/>
          <w14:ligatures w14:val="none"/>
        </w:rPr>
        <w:t xml:space="preserve"> Yearly wheel is implemented</w:t>
      </w:r>
    </w:p>
    <w:p w14:paraId="052146E3" w14:textId="010C4FDF" w:rsidR="00AF7155" w:rsidRPr="00AC42AB" w:rsidRDefault="00AF7155" w:rsidP="00AF7155">
      <w:pPr>
        <w:rPr>
          <w:rFonts w:ascii="Inter" w:hAnsi="Inter"/>
          <w:sz w:val="24"/>
        </w:rPr>
      </w:pPr>
    </w:p>
    <w:sectPr w:rsidR="00AF7155" w:rsidRPr="00AC42AB" w:rsidSect="00AC42AB">
      <w:headerReference w:type="default" r:id="rId7"/>
      <w:footerReference w:type="even" r:id="rId8"/>
      <w:footerReference w:type="default" r:id="rId9"/>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46D2" w14:textId="77777777" w:rsidR="00997D4E" w:rsidRDefault="00997D4E" w:rsidP="00FF2EDE">
      <w:r>
        <w:separator/>
      </w:r>
    </w:p>
  </w:endnote>
  <w:endnote w:type="continuationSeparator" w:id="0">
    <w:p w14:paraId="224D6AD5" w14:textId="77777777" w:rsidR="00997D4E" w:rsidRDefault="00997D4E" w:rsidP="00FF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
    <w:panose1 w:val="02000503000000020004"/>
    <w:charset w:val="00"/>
    <w:family w:val="auto"/>
    <w:pitch w:val="variable"/>
    <w:sig w:usb0="E00002FF" w:usb1="1200A1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825123681"/>
      <w:docPartObj>
        <w:docPartGallery w:val="Page Numbers (Bottom of Page)"/>
        <w:docPartUnique/>
      </w:docPartObj>
    </w:sdtPr>
    <w:sdtContent>
      <w:p w14:paraId="35567551" w14:textId="77777777" w:rsidR="00405B36" w:rsidRDefault="00405B36" w:rsidP="0083048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50DF811D" w14:textId="77777777" w:rsidR="00405B36" w:rsidRDefault="00405B36" w:rsidP="00405B3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Inter" w:hAnsi="Inter"/>
        <w:color w:val="778DA9"/>
      </w:rPr>
      <w:id w:val="1940488916"/>
      <w:docPartObj>
        <w:docPartGallery w:val="Page Numbers (Bottom of Page)"/>
        <w:docPartUnique/>
      </w:docPartObj>
    </w:sdtPr>
    <w:sdtContent>
      <w:p w14:paraId="3CB69C1C" w14:textId="77777777" w:rsidR="00405B36" w:rsidRPr="00405B36" w:rsidRDefault="00405B36" w:rsidP="00830484">
        <w:pPr>
          <w:pStyle w:val="Sidefod"/>
          <w:framePr w:wrap="none" w:vAnchor="text" w:hAnchor="margin" w:xAlign="right" w:y="1"/>
          <w:rPr>
            <w:rStyle w:val="Sidetal"/>
            <w:rFonts w:ascii="Inter" w:hAnsi="Inter"/>
            <w:color w:val="778DA9"/>
          </w:rPr>
        </w:pPr>
        <w:r w:rsidRPr="00405B36">
          <w:rPr>
            <w:rStyle w:val="Sidetal"/>
            <w:rFonts w:ascii="Inter" w:hAnsi="Inter"/>
            <w:color w:val="778DA9"/>
          </w:rPr>
          <w:fldChar w:fldCharType="begin"/>
        </w:r>
        <w:r w:rsidRPr="00405B36">
          <w:rPr>
            <w:rStyle w:val="Sidetal"/>
            <w:rFonts w:ascii="Inter" w:hAnsi="Inter"/>
            <w:color w:val="778DA9"/>
          </w:rPr>
          <w:instrText xml:space="preserve"> PAGE </w:instrText>
        </w:r>
        <w:r w:rsidRPr="00405B36">
          <w:rPr>
            <w:rStyle w:val="Sidetal"/>
            <w:rFonts w:ascii="Inter" w:hAnsi="Inter"/>
            <w:color w:val="778DA9"/>
          </w:rPr>
          <w:fldChar w:fldCharType="separate"/>
        </w:r>
        <w:r w:rsidRPr="00405B36">
          <w:rPr>
            <w:rStyle w:val="Sidetal"/>
            <w:rFonts w:ascii="Inter" w:hAnsi="Inter"/>
            <w:noProof/>
            <w:color w:val="778DA9"/>
          </w:rPr>
          <w:t>1</w:t>
        </w:r>
        <w:r w:rsidRPr="00405B36">
          <w:rPr>
            <w:rStyle w:val="Sidetal"/>
            <w:rFonts w:ascii="Inter" w:hAnsi="Inter"/>
            <w:color w:val="778DA9"/>
          </w:rPr>
          <w:fldChar w:fldCharType="end"/>
        </w:r>
      </w:p>
    </w:sdtContent>
  </w:sdt>
  <w:p w14:paraId="6B5F706E" w14:textId="77777777" w:rsidR="00F033F8" w:rsidRDefault="00170432">
    <w:pPr>
      <w:pStyle w:val="Sidefod"/>
      <w:rPr>
        <w:color w:val="156082" w:themeColor="accent1"/>
      </w:rPr>
    </w:pPr>
    <w:r w:rsidRPr="00F033F8">
      <w:rPr>
        <w:color w:val="156082" w:themeColor="accent1"/>
      </w:rPr>
      <w:t>©</w:t>
    </w:r>
    <w:r w:rsidRPr="00F033F8">
      <w:rPr>
        <w:rStyle w:val="apple-converted-space"/>
        <w:color w:val="156082" w:themeColor="accent1"/>
      </w:rPr>
      <w:t> </w:t>
    </w:r>
    <w:r w:rsidRPr="00F033F8">
      <w:rPr>
        <w:rStyle w:val="text-token-text-primary"/>
        <w:color w:val="156082" w:themeColor="accent1"/>
      </w:rPr>
      <w:t>2026 C-Learn.</w:t>
    </w:r>
    <w:r w:rsidRPr="00F033F8">
      <w:rPr>
        <w:color w:val="156082" w:themeColor="accent1"/>
      </w:rPr>
      <w:t xml:space="preserve"> </w:t>
    </w:r>
  </w:p>
  <w:p w14:paraId="58F7B83C" w14:textId="16984A19" w:rsidR="00FF2EDE" w:rsidRPr="00F033F8" w:rsidRDefault="00170432">
    <w:pPr>
      <w:pStyle w:val="Sidefod"/>
      <w:rPr>
        <w:color w:val="156082" w:themeColor="accent1"/>
        <w:sz w:val="15"/>
        <w:szCs w:val="20"/>
      </w:rPr>
    </w:pPr>
    <w:r w:rsidRPr="00F033F8">
      <w:rPr>
        <w:color w:val="156082" w:themeColor="accent1"/>
        <w:sz w:val="15"/>
        <w:szCs w:val="20"/>
      </w:rPr>
      <w:t>All rights reserved. No part of these materials may be reproduced, distributed, or transmitted in any form or by any means, including photocopying, recording, or other electronic or mechanical methods, without the prior written consent of the copyright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BFD1" w14:textId="77777777" w:rsidR="00997D4E" w:rsidRDefault="00997D4E" w:rsidP="00FF2EDE">
      <w:r>
        <w:separator/>
      </w:r>
    </w:p>
  </w:footnote>
  <w:footnote w:type="continuationSeparator" w:id="0">
    <w:p w14:paraId="6633BAA5" w14:textId="77777777" w:rsidR="00997D4E" w:rsidRDefault="00997D4E" w:rsidP="00FF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8CCB" w14:textId="77777777" w:rsidR="00AC42AB" w:rsidRPr="00AC42AB" w:rsidRDefault="00AC42AB" w:rsidP="00AC42AB">
    <w:pPr>
      <w:pStyle w:val="C-LEARNTITE"/>
      <w:rPr>
        <w:sz w:val="24"/>
        <w:szCs w:val="24"/>
      </w:rPr>
    </w:pPr>
    <w:r w:rsidRPr="00AC42AB">
      <w:rPr>
        <w:sz w:val="24"/>
        <w:szCs w:val="24"/>
      </w:rPr>
      <w:t>Contract Management Plan Template</w:t>
    </w:r>
  </w:p>
  <w:p w14:paraId="23D32217" w14:textId="09ADA7FF" w:rsidR="00AA74B0" w:rsidRPr="00AC42AB" w:rsidRDefault="00AA74B0" w:rsidP="00AC42A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125"/>
    <w:multiLevelType w:val="multilevel"/>
    <w:tmpl w:val="B4B0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6C9E"/>
    <w:multiLevelType w:val="multilevel"/>
    <w:tmpl w:val="89A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A29AF"/>
    <w:multiLevelType w:val="multilevel"/>
    <w:tmpl w:val="93C0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B1E27"/>
    <w:multiLevelType w:val="multilevel"/>
    <w:tmpl w:val="E4AE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45591"/>
    <w:multiLevelType w:val="multilevel"/>
    <w:tmpl w:val="AF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772EE"/>
    <w:multiLevelType w:val="multilevel"/>
    <w:tmpl w:val="B24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24B24"/>
    <w:multiLevelType w:val="hybridMultilevel"/>
    <w:tmpl w:val="F69EC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3CF112E"/>
    <w:multiLevelType w:val="multilevel"/>
    <w:tmpl w:val="956C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77903"/>
    <w:multiLevelType w:val="multilevel"/>
    <w:tmpl w:val="75C4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D15F3"/>
    <w:multiLevelType w:val="multilevel"/>
    <w:tmpl w:val="9E94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83B20"/>
    <w:multiLevelType w:val="hybridMultilevel"/>
    <w:tmpl w:val="CF6E3A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44409196">
    <w:abstractNumId w:val="0"/>
  </w:num>
  <w:num w:numId="2" w16cid:durableId="1326469654">
    <w:abstractNumId w:val="8"/>
  </w:num>
  <w:num w:numId="3" w16cid:durableId="1816989002">
    <w:abstractNumId w:val="3"/>
  </w:num>
  <w:num w:numId="4" w16cid:durableId="359821006">
    <w:abstractNumId w:val="1"/>
  </w:num>
  <w:num w:numId="5" w16cid:durableId="207644144">
    <w:abstractNumId w:val="4"/>
  </w:num>
  <w:num w:numId="6" w16cid:durableId="592394531">
    <w:abstractNumId w:val="9"/>
  </w:num>
  <w:num w:numId="7" w16cid:durableId="967197127">
    <w:abstractNumId w:val="7"/>
  </w:num>
  <w:num w:numId="8" w16cid:durableId="1521701950">
    <w:abstractNumId w:val="2"/>
  </w:num>
  <w:num w:numId="9" w16cid:durableId="2060858808">
    <w:abstractNumId w:val="5"/>
  </w:num>
  <w:num w:numId="10" w16cid:durableId="2022320636">
    <w:abstractNumId w:val="10"/>
  </w:num>
  <w:num w:numId="11" w16cid:durableId="240797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AB"/>
    <w:rsid w:val="000061E2"/>
    <w:rsid w:val="000457CB"/>
    <w:rsid w:val="000F5750"/>
    <w:rsid w:val="00147F62"/>
    <w:rsid w:val="00170432"/>
    <w:rsid w:val="001710A7"/>
    <w:rsid w:val="001F5623"/>
    <w:rsid w:val="00252949"/>
    <w:rsid w:val="00264066"/>
    <w:rsid w:val="002E6A05"/>
    <w:rsid w:val="00300380"/>
    <w:rsid w:val="0031237F"/>
    <w:rsid w:val="00337E2B"/>
    <w:rsid w:val="003A6326"/>
    <w:rsid w:val="003D374C"/>
    <w:rsid w:val="00405B36"/>
    <w:rsid w:val="0042272F"/>
    <w:rsid w:val="004A1E7E"/>
    <w:rsid w:val="005427C0"/>
    <w:rsid w:val="007C5F48"/>
    <w:rsid w:val="007E0979"/>
    <w:rsid w:val="00894534"/>
    <w:rsid w:val="0093672E"/>
    <w:rsid w:val="00992F88"/>
    <w:rsid w:val="00997D4E"/>
    <w:rsid w:val="00AA3B0C"/>
    <w:rsid w:val="00AA74B0"/>
    <w:rsid w:val="00AC42AB"/>
    <w:rsid w:val="00AF7018"/>
    <w:rsid w:val="00AF7155"/>
    <w:rsid w:val="00BF164A"/>
    <w:rsid w:val="00BF2548"/>
    <w:rsid w:val="00CA36A1"/>
    <w:rsid w:val="00D57B0F"/>
    <w:rsid w:val="00D80547"/>
    <w:rsid w:val="00E47736"/>
    <w:rsid w:val="00E97BCE"/>
    <w:rsid w:val="00EE3C99"/>
    <w:rsid w:val="00F033F8"/>
    <w:rsid w:val="00F75406"/>
    <w:rsid w:val="00FA1FD9"/>
    <w:rsid w:val="00FB5C4B"/>
    <w:rsid w:val="00FD4506"/>
    <w:rsid w:val="00FF2E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A983"/>
  <w15:chartTrackingRefBased/>
  <w15:docId w15:val="{39A2B28F-48A6-014F-A85D-E235DDCD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LP Brødtekst"/>
    <w:qFormat/>
    <w:rsid w:val="004A1E7E"/>
    <w:rPr>
      <w:rFonts w:ascii="Helvetica" w:hAnsi="Helvetica"/>
      <w:sz w:val="20"/>
      <w:lang w:val="en-GB"/>
    </w:rPr>
  </w:style>
  <w:style w:type="paragraph" w:styleId="Overskrift1">
    <w:name w:val="heading 1"/>
    <w:basedOn w:val="Normal"/>
    <w:next w:val="Normal"/>
    <w:link w:val="Overskrift1Tegn"/>
    <w:autoRedefine/>
    <w:uiPriority w:val="9"/>
    <w:qFormat/>
    <w:rsid w:val="00147F62"/>
    <w:pPr>
      <w:keepNext/>
      <w:keepLines/>
      <w:spacing w:before="360" w:after="80"/>
      <w:outlineLvl w:val="0"/>
    </w:pPr>
    <w:rPr>
      <w:rFonts w:ascii="Arial" w:eastAsiaTheme="majorEastAsia" w:hAnsi="Arial" w:cstheme="majorBidi"/>
      <w:b/>
      <w:color w:val="275317" w:themeColor="accent6" w:themeShade="80"/>
      <w:sz w:val="40"/>
      <w:szCs w:val="40"/>
    </w:rPr>
  </w:style>
  <w:style w:type="paragraph" w:styleId="Overskrift2">
    <w:name w:val="heading 2"/>
    <w:aliases w:val="ELP Underoverskrift"/>
    <w:basedOn w:val="Normal"/>
    <w:next w:val="Normal"/>
    <w:link w:val="Overskrift2Tegn"/>
    <w:uiPriority w:val="9"/>
    <w:unhideWhenUsed/>
    <w:qFormat/>
    <w:rsid w:val="00E97BCE"/>
    <w:pPr>
      <w:keepNext/>
      <w:keepLines/>
      <w:spacing w:before="160" w:after="80"/>
      <w:outlineLvl w:val="1"/>
    </w:pPr>
    <w:rPr>
      <w:rFonts w:ascii="Arial" w:eastAsiaTheme="majorEastAsia" w:hAnsi="Arial" w:cstheme="majorBidi"/>
      <w:b/>
      <w:color w:val="000000" w:themeColor="text1"/>
      <w:sz w:val="22"/>
      <w:szCs w:val="32"/>
    </w:rPr>
  </w:style>
  <w:style w:type="paragraph" w:styleId="Overskrift3">
    <w:name w:val="heading 3"/>
    <w:aliases w:val="ELP Overskrift 3"/>
    <w:basedOn w:val="Normal"/>
    <w:next w:val="Normal"/>
    <w:link w:val="Overskrift3Tegn"/>
    <w:autoRedefine/>
    <w:uiPriority w:val="9"/>
    <w:unhideWhenUsed/>
    <w:qFormat/>
    <w:rsid w:val="00147F62"/>
    <w:pPr>
      <w:keepNext/>
      <w:keepLines/>
      <w:spacing w:before="160" w:after="80"/>
      <w:outlineLvl w:val="2"/>
    </w:pPr>
    <w:rPr>
      <w:rFonts w:ascii="Arial" w:eastAsiaTheme="majorEastAsia" w:hAnsi="Arial" w:cstheme="majorBidi"/>
      <w:b/>
      <w:color w:val="275317" w:themeColor="accent6" w:themeShade="80"/>
      <w:sz w:val="28"/>
      <w:szCs w:val="28"/>
    </w:rPr>
  </w:style>
  <w:style w:type="paragraph" w:styleId="Overskrift4">
    <w:name w:val="heading 4"/>
    <w:basedOn w:val="Normal"/>
    <w:next w:val="Normal"/>
    <w:link w:val="Overskrift4Tegn"/>
    <w:uiPriority w:val="9"/>
    <w:semiHidden/>
    <w:unhideWhenUsed/>
    <w:qFormat/>
    <w:rsid w:val="002640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64066"/>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264066"/>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4066"/>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64066"/>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4066"/>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7F62"/>
    <w:rPr>
      <w:rFonts w:ascii="Arial" w:eastAsiaTheme="majorEastAsia" w:hAnsi="Arial" w:cstheme="majorBidi"/>
      <w:b/>
      <w:color w:val="275317" w:themeColor="accent6" w:themeShade="80"/>
      <w:sz w:val="40"/>
      <w:szCs w:val="40"/>
    </w:rPr>
  </w:style>
  <w:style w:type="paragraph" w:customStyle="1" w:styleId="RCCBrdtekst">
    <w:name w:val="RCC Brødtekst"/>
    <w:basedOn w:val="Normal"/>
    <w:next w:val="Normal"/>
    <w:autoRedefine/>
    <w:qFormat/>
    <w:rsid w:val="004A1E7E"/>
    <w:pPr>
      <w:spacing w:before="120" w:after="120" w:line="336" w:lineRule="auto"/>
      <w:jc w:val="both"/>
    </w:pPr>
    <w:rPr>
      <w:rFonts w:ascii="Trebuchet MS" w:hAnsi="Trebuchet MS"/>
      <w:color w:val="156082" w:themeColor="accent1"/>
      <w:lang w:val="en-US"/>
    </w:rPr>
  </w:style>
  <w:style w:type="paragraph" w:customStyle="1" w:styleId="RCCOverskrift">
    <w:name w:val="RCC Overskrift"/>
    <w:basedOn w:val="RCCBrdtekst"/>
    <w:qFormat/>
    <w:rsid w:val="004A1E7E"/>
    <w:rPr>
      <w:b/>
    </w:rPr>
  </w:style>
  <w:style w:type="character" w:customStyle="1" w:styleId="Overskrift2Tegn">
    <w:name w:val="Overskrift 2 Tegn"/>
    <w:aliases w:val="ELP Underoverskrift Tegn"/>
    <w:basedOn w:val="Standardskrifttypeiafsnit"/>
    <w:link w:val="Overskrift2"/>
    <w:uiPriority w:val="9"/>
    <w:rsid w:val="00E97BCE"/>
    <w:rPr>
      <w:rFonts w:ascii="Arial" w:eastAsiaTheme="majorEastAsia" w:hAnsi="Arial" w:cstheme="majorBidi"/>
      <w:b/>
      <w:color w:val="000000" w:themeColor="text1"/>
      <w:sz w:val="22"/>
      <w:szCs w:val="32"/>
      <w:lang w:val="en-GB"/>
    </w:rPr>
  </w:style>
  <w:style w:type="character" w:customStyle="1" w:styleId="Overskrift3Tegn">
    <w:name w:val="Overskrift 3 Tegn"/>
    <w:aliases w:val="ELP Overskrift 3 Tegn"/>
    <w:basedOn w:val="Standardskrifttypeiafsnit"/>
    <w:link w:val="Overskrift3"/>
    <w:uiPriority w:val="9"/>
    <w:rsid w:val="00147F62"/>
    <w:rPr>
      <w:rFonts w:ascii="Arial" w:eastAsiaTheme="majorEastAsia" w:hAnsi="Arial" w:cstheme="majorBidi"/>
      <w:b/>
      <w:color w:val="275317" w:themeColor="accent6" w:themeShade="80"/>
      <w:sz w:val="28"/>
      <w:szCs w:val="28"/>
    </w:rPr>
  </w:style>
  <w:style w:type="paragraph" w:customStyle="1" w:styleId="C-LEARNTITE">
    <w:name w:val="C-LEARN TITE"/>
    <w:basedOn w:val="Titel"/>
    <w:qFormat/>
    <w:rsid w:val="00264066"/>
    <w:pPr>
      <w:jc w:val="center"/>
    </w:pPr>
    <w:rPr>
      <w:rFonts w:ascii="Inter" w:hAnsi="Inter"/>
      <w:b/>
      <w:bCs/>
      <w:color w:val="415B78"/>
      <w:sz w:val="80"/>
      <w:szCs w:val="80"/>
    </w:rPr>
  </w:style>
  <w:style w:type="paragraph" w:styleId="Titel">
    <w:name w:val="Title"/>
    <w:basedOn w:val="Normal"/>
    <w:next w:val="Normal"/>
    <w:link w:val="TitelTegn"/>
    <w:uiPriority w:val="10"/>
    <w:qFormat/>
    <w:rsid w:val="0042272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272F"/>
    <w:rPr>
      <w:rFonts w:asciiTheme="majorHAnsi" w:eastAsiaTheme="majorEastAsia" w:hAnsiTheme="majorHAnsi" w:cstheme="majorBidi"/>
      <w:spacing w:val="-10"/>
      <w:kern w:val="28"/>
      <w:sz w:val="56"/>
      <w:szCs w:val="56"/>
    </w:rPr>
  </w:style>
  <w:style w:type="character" w:customStyle="1" w:styleId="Overskrift4Tegn">
    <w:name w:val="Overskrift 4 Tegn"/>
    <w:basedOn w:val="Standardskrifttypeiafsnit"/>
    <w:link w:val="Overskrift4"/>
    <w:uiPriority w:val="9"/>
    <w:semiHidden/>
    <w:rsid w:val="00264066"/>
    <w:rPr>
      <w:rFonts w:eastAsiaTheme="majorEastAsia" w:cstheme="majorBidi"/>
      <w:i/>
      <w:iCs/>
      <w:color w:val="0F4761" w:themeColor="accent1" w:themeShade="BF"/>
      <w:sz w:val="20"/>
      <w:lang w:val="en-GB"/>
    </w:rPr>
  </w:style>
  <w:style w:type="character" w:customStyle="1" w:styleId="Overskrift5Tegn">
    <w:name w:val="Overskrift 5 Tegn"/>
    <w:basedOn w:val="Standardskrifttypeiafsnit"/>
    <w:link w:val="Overskrift5"/>
    <w:uiPriority w:val="9"/>
    <w:semiHidden/>
    <w:rsid w:val="00264066"/>
    <w:rPr>
      <w:rFonts w:eastAsiaTheme="majorEastAsia" w:cstheme="majorBidi"/>
      <w:color w:val="0F4761" w:themeColor="accent1" w:themeShade="BF"/>
      <w:sz w:val="20"/>
      <w:lang w:val="en-GB"/>
    </w:rPr>
  </w:style>
  <w:style w:type="character" w:customStyle="1" w:styleId="Overskrift6Tegn">
    <w:name w:val="Overskrift 6 Tegn"/>
    <w:basedOn w:val="Standardskrifttypeiafsnit"/>
    <w:link w:val="Overskrift6"/>
    <w:uiPriority w:val="9"/>
    <w:semiHidden/>
    <w:rsid w:val="00264066"/>
    <w:rPr>
      <w:rFonts w:eastAsiaTheme="majorEastAsia" w:cstheme="majorBidi"/>
      <w:i/>
      <w:iCs/>
      <w:color w:val="595959" w:themeColor="text1" w:themeTint="A6"/>
      <w:sz w:val="20"/>
      <w:lang w:val="en-GB"/>
    </w:rPr>
  </w:style>
  <w:style w:type="character" w:customStyle="1" w:styleId="Overskrift7Tegn">
    <w:name w:val="Overskrift 7 Tegn"/>
    <w:basedOn w:val="Standardskrifttypeiafsnit"/>
    <w:link w:val="Overskrift7"/>
    <w:uiPriority w:val="9"/>
    <w:semiHidden/>
    <w:rsid w:val="00264066"/>
    <w:rPr>
      <w:rFonts w:eastAsiaTheme="majorEastAsia" w:cstheme="majorBidi"/>
      <w:color w:val="595959" w:themeColor="text1" w:themeTint="A6"/>
      <w:sz w:val="20"/>
      <w:lang w:val="en-GB"/>
    </w:rPr>
  </w:style>
  <w:style w:type="character" w:customStyle="1" w:styleId="Overskrift8Tegn">
    <w:name w:val="Overskrift 8 Tegn"/>
    <w:basedOn w:val="Standardskrifttypeiafsnit"/>
    <w:link w:val="Overskrift8"/>
    <w:uiPriority w:val="9"/>
    <w:semiHidden/>
    <w:rsid w:val="00264066"/>
    <w:rPr>
      <w:rFonts w:eastAsiaTheme="majorEastAsia" w:cstheme="majorBidi"/>
      <w:i/>
      <w:iCs/>
      <w:color w:val="272727" w:themeColor="text1" w:themeTint="D8"/>
      <w:sz w:val="20"/>
      <w:lang w:val="en-GB"/>
    </w:rPr>
  </w:style>
  <w:style w:type="character" w:customStyle="1" w:styleId="Overskrift9Tegn">
    <w:name w:val="Overskrift 9 Tegn"/>
    <w:basedOn w:val="Standardskrifttypeiafsnit"/>
    <w:link w:val="Overskrift9"/>
    <w:uiPriority w:val="9"/>
    <w:semiHidden/>
    <w:rsid w:val="00264066"/>
    <w:rPr>
      <w:rFonts w:eastAsiaTheme="majorEastAsia" w:cstheme="majorBidi"/>
      <w:color w:val="272727" w:themeColor="text1" w:themeTint="D8"/>
      <w:sz w:val="20"/>
      <w:lang w:val="en-GB"/>
    </w:rPr>
  </w:style>
  <w:style w:type="paragraph" w:styleId="Undertitel">
    <w:name w:val="Subtitle"/>
    <w:aliases w:val="C-LEARN Brødtekst"/>
    <w:basedOn w:val="Normal"/>
    <w:link w:val="UndertitelTegn"/>
    <w:uiPriority w:val="11"/>
    <w:qFormat/>
    <w:rsid w:val="00AF7155"/>
    <w:pPr>
      <w:numPr>
        <w:ilvl w:val="1"/>
      </w:numPr>
      <w:spacing w:after="160" w:line="360" w:lineRule="auto"/>
      <w:jc w:val="both"/>
    </w:pPr>
    <w:rPr>
      <w:rFonts w:ascii="Inter" w:eastAsiaTheme="majorEastAsia" w:hAnsi="Inter" w:cstheme="majorBidi"/>
      <w:color w:val="0C1B2A"/>
      <w:spacing w:val="15"/>
      <w:sz w:val="24"/>
    </w:rPr>
  </w:style>
  <w:style w:type="character" w:customStyle="1" w:styleId="UndertitelTegn">
    <w:name w:val="Undertitel Tegn"/>
    <w:aliases w:val="C-LEARN Brødtekst Tegn"/>
    <w:basedOn w:val="Standardskrifttypeiafsnit"/>
    <w:link w:val="Undertitel"/>
    <w:uiPriority w:val="11"/>
    <w:rsid w:val="00AF7155"/>
    <w:rPr>
      <w:rFonts w:ascii="Inter" w:eastAsiaTheme="majorEastAsia" w:hAnsi="Inter" w:cstheme="majorBidi"/>
      <w:color w:val="0C1B2A"/>
      <w:spacing w:val="15"/>
      <w:lang w:val="en-GB"/>
    </w:rPr>
  </w:style>
  <w:style w:type="paragraph" w:styleId="Citat">
    <w:name w:val="Quote"/>
    <w:basedOn w:val="Normal"/>
    <w:next w:val="Normal"/>
    <w:link w:val="CitatTegn"/>
    <w:uiPriority w:val="29"/>
    <w:qFormat/>
    <w:rsid w:val="0026406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64066"/>
    <w:rPr>
      <w:rFonts w:ascii="Helvetica" w:hAnsi="Helvetica"/>
      <w:i/>
      <w:iCs/>
      <w:color w:val="404040" w:themeColor="text1" w:themeTint="BF"/>
      <w:sz w:val="20"/>
      <w:lang w:val="en-GB"/>
    </w:rPr>
  </w:style>
  <w:style w:type="paragraph" w:styleId="Listeafsnit">
    <w:name w:val="List Paragraph"/>
    <w:basedOn w:val="Normal"/>
    <w:uiPriority w:val="34"/>
    <w:qFormat/>
    <w:rsid w:val="00264066"/>
    <w:pPr>
      <w:ind w:left="720"/>
      <w:contextualSpacing/>
    </w:pPr>
  </w:style>
  <w:style w:type="character" w:styleId="Kraftigfremhvning">
    <w:name w:val="Intense Emphasis"/>
    <w:basedOn w:val="Standardskrifttypeiafsnit"/>
    <w:uiPriority w:val="21"/>
    <w:qFormat/>
    <w:rsid w:val="00264066"/>
    <w:rPr>
      <w:i/>
      <w:iCs/>
      <w:color w:val="0F4761" w:themeColor="accent1" w:themeShade="BF"/>
    </w:rPr>
  </w:style>
  <w:style w:type="paragraph" w:styleId="Strktcitat">
    <w:name w:val="Intense Quote"/>
    <w:basedOn w:val="Normal"/>
    <w:next w:val="Normal"/>
    <w:link w:val="StrktcitatTegn"/>
    <w:uiPriority w:val="30"/>
    <w:qFormat/>
    <w:rsid w:val="00264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64066"/>
    <w:rPr>
      <w:rFonts w:ascii="Helvetica" w:hAnsi="Helvetica"/>
      <w:i/>
      <w:iCs/>
      <w:color w:val="0F4761" w:themeColor="accent1" w:themeShade="BF"/>
      <w:sz w:val="20"/>
      <w:lang w:val="en-GB"/>
    </w:rPr>
  </w:style>
  <w:style w:type="character" w:styleId="Kraftighenvisning">
    <w:name w:val="Intense Reference"/>
    <w:basedOn w:val="Standardskrifttypeiafsnit"/>
    <w:uiPriority w:val="32"/>
    <w:qFormat/>
    <w:rsid w:val="00264066"/>
    <w:rPr>
      <w:b/>
      <w:bCs/>
      <w:smallCaps/>
      <w:color w:val="0F4761" w:themeColor="accent1" w:themeShade="BF"/>
      <w:spacing w:val="5"/>
    </w:rPr>
  </w:style>
  <w:style w:type="paragraph" w:styleId="Ingenafstand">
    <w:name w:val="No Spacing"/>
    <w:aliases w:val="C-LEARN UNDERTITEL"/>
    <w:uiPriority w:val="1"/>
    <w:qFormat/>
    <w:rsid w:val="00FF2EDE"/>
    <w:rPr>
      <w:rFonts w:ascii="Inter" w:hAnsi="Inter"/>
      <w:b/>
      <w:bCs/>
      <w:color w:val="415A78"/>
      <w:sz w:val="40"/>
      <w:szCs w:val="40"/>
      <w:lang w:val="en-GB"/>
    </w:rPr>
  </w:style>
  <w:style w:type="paragraph" w:styleId="Sidehoved">
    <w:name w:val="header"/>
    <w:basedOn w:val="Normal"/>
    <w:link w:val="SidehovedTegn"/>
    <w:uiPriority w:val="99"/>
    <w:unhideWhenUsed/>
    <w:rsid w:val="00FF2EDE"/>
    <w:pPr>
      <w:tabs>
        <w:tab w:val="center" w:pos="4819"/>
        <w:tab w:val="right" w:pos="9638"/>
      </w:tabs>
    </w:pPr>
  </w:style>
  <w:style w:type="character" w:customStyle="1" w:styleId="SidehovedTegn">
    <w:name w:val="Sidehoved Tegn"/>
    <w:basedOn w:val="Standardskrifttypeiafsnit"/>
    <w:link w:val="Sidehoved"/>
    <w:uiPriority w:val="99"/>
    <w:rsid w:val="00FF2EDE"/>
    <w:rPr>
      <w:rFonts w:ascii="Helvetica" w:hAnsi="Helvetica"/>
      <w:sz w:val="20"/>
      <w:lang w:val="en-GB"/>
    </w:rPr>
  </w:style>
  <w:style w:type="paragraph" w:styleId="Sidefod">
    <w:name w:val="footer"/>
    <w:basedOn w:val="Normal"/>
    <w:link w:val="SidefodTegn"/>
    <w:uiPriority w:val="99"/>
    <w:unhideWhenUsed/>
    <w:rsid w:val="00FF2EDE"/>
    <w:pPr>
      <w:tabs>
        <w:tab w:val="center" w:pos="4819"/>
        <w:tab w:val="right" w:pos="9638"/>
      </w:tabs>
    </w:pPr>
  </w:style>
  <w:style w:type="character" w:customStyle="1" w:styleId="SidefodTegn">
    <w:name w:val="Sidefod Tegn"/>
    <w:basedOn w:val="Standardskrifttypeiafsnit"/>
    <w:link w:val="Sidefod"/>
    <w:uiPriority w:val="99"/>
    <w:rsid w:val="00FF2EDE"/>
    <w:rPr>
      <w:rFonts w:ascii="Helvetica" w:hAnsi="Helvetica"/>
      <w:sz w:val="20"/>
      <w:lang w:val="en-GB"/>
    </w:rPr>
  </w:style>
  <w:style w:type="character" w:styleId="Sidetal">
    <w:name w:val="page number"/>
    <w:basedOn w:val="Standardskrifttypeiafsnit"/>
    <w:uiPriority w:val="99"/>
    <w:semiHidden/>
    <w:unhideWhenUsed/>
    <w:rsid w:val="00405B36"/>
  </w:style>
  <w:style w:type="paragraph" w:styleId="NormalWeb">
    <w:name w:val="Normal (Web)"/>
    <w:basedOn w:val="Normal"/>
    <w:uiPriority w:val="99"/>
    <w:semiHidden/>
    <w:unhideWhenUsed/>
    <w:rsid w:val="00AC42AB"/>
    <w:pPr>
      <w:spacing w:before="100" w:beforeAutospacing="1" w:after="100" w:afterAutospacing="1"/>
    </w:pPr>
    <w:rPr>
      <w:rFonts w:ascii="Times New Roman" w:eastAsia="Times New Roman" w:hAnsi="Times New Roman" w:cs="Times New Roman"/>
      <w:kern w:val="0"/>
      <w:sz w:val="24"/>
      <w:lang w:val="da-DK" w:eastAsia="da-DK"/>
      <w14:ligatures w14:val="none"/>
    </w:rPr>
  </w:style>
  <w:style w:type="character" w:styleId="Strk">
    <w:name w:val="Strong"/>
    <w:basedOn w:val="Standardskrifttypeiafsnit"/>
    <w:uiPriority w:val="22"/>
    <w:qFormat/>
    <w:rsid w:val="00AC42AB"/>
    <w:rPr>
      <w:b/>
      <w:bCs/>
    </w:rPr>
  </w:style>
  <w:style w:type="character" w:styleId="Fremhv">
    <w:name w:val="Emphasis"/>
    <w:basedOn w:val="Standardskrifttypeiafsnit"/>
    <w:uiPriority w:val="20"/>
    <w:qFormat/>
    <w:rsid w:val="00AC42AB"/>
    <w:rPr>
      <w:i/>
      <w:iCs/>
    </w:rPr>
  </w:style>
  <w:style w:type="table" w:styleId="Tabel-Gitter">
    <w:name w:val="Table Grid"/>
    <w:basedOn w:val="Tabel-Normal"/>
    <w:uiPriority w:val="39"/>
    <w:rsid w:val="00AC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AC42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AC42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1-lys">
    <w:name w:val="Grid Table 1 Light"/>
    <w:basedOn w:val="Tabel-Normal"/>
    <w:uiPriority w:val="46"/>
    <w:rsid w:val="00AC42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lmindeligtabel5">
    <w:name w:val="Plain Table 5"/>
    <w:basedOn w:val="Tabel-Normal"/>
    <w:uiPriority w:val="45"/>
    <w:rsid w:val="00AC42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Standardskrifttypeiafsnit"/>
    <w:rsid w:val="00170432"/>
  </w:style>
  <w:style w:type="character" w:customStyle="1" w:styleId="text-token-text-primary">
    <w:name w:val="text-token-text-primary"/>
    <w:basedOn w:val="Standardskrifttypeiafsnit"/>
    <w:rsid w:val="0017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rdueyding/Library/Group%20Containers/UBF8T346G9.Office/User%20Content.localized/Templates.localized/C-LEARN%20WORD%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C-LEARN WORD SKABELON.dotx</Template>
  <TotalTime>5</TotalTime>
  <Pages>8</Pages>
  <Words>432</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Due Yding</dc:creator>
  <cp:keywords/>
  <dc:description/>
  <cp:lastModifiedBy>Peter Due Yding</cp:lastModifiedBy>
  <cp:revision>3</cp:revision>
  <dcterms:created xsi:type="dcterms:W3CDTF">2026-05-01T07:34:00Z</dcterms:created>
  <dcterms:modified xsi:type="dcterms:W3CDTF">2026-05-01T08:35:00Z</dcterms:modified>
</cp:coreProperties>
</file>